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B0E50" w14:textId="77777777" w:rsidR="002C05C1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FC27562" wp14:editId="021E02A7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F0C33D" w14:textId="77777777" w:rsidR="002C05C1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017EF380" w14:textId="77777777" w:rsidR="002C05C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7E501E2F" w14:textId="77777777" w:rsidR="002C05C1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62A2E31D" w14:textId="77777777" w:rsidR="002C05C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DEFC673" w14:textId="77777777" w:rsidR="002C05C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129CE75F" w14:textId="77777777" w:rsidR="002C05C1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2864E6D4" w14:textId="77777777" w:rsidR="002C05C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27 октября </w:t>
      </w:r>
      <w:sdt>
        <w:sdt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>
            <w:rPr>
              <w:b/>
              <w:sz w:val="28"/>
              <w:szCs w:val="28"/>
            </w:rPr>
            <w:t xml:space="preserve"> 2026 года</w:t>
          </w:r>
        </w:sdtContent>
      </w:sdt>
      <w:r>
        <w:rPr>
          <w:b/>
          <w:sz w:val="28"/>
          <w:szCs w:val="28"/>
        </w:rPr>
        <w:t xml:space="preserve"> № </w:t>
      </w:r>
      <w:sdt>
        <w:sdtPr>
          <w:alias w:val="Номер распоряжения"/>
          <w:tag w:val="Номер распоряжения"/>
          <w:id w:val="578867884"/>
          <w:placeholder>
            <w:docPart w:val="A2D4C5626CE64B60B37374D130C09927"/>
          </w:placeholder>
        </w:sdtPr>
        <w:sdtContent>
          <w:r>
            <w:rPr>
              <w:b/>
              <w:sz w:val="28"/>
              <w:szCs w:val="28"/>
            </w:rPr>
            <w:t>2039-п</w:t>
          </w:r>
        </w:sdtContent>
      </w:sdt>
    </w:p>
    <w:p w14:paraId="41F81926" w14:textId="77777777" w:rsidR="002C05C1" w:rsidRDefault="00000000">
      <w:pPr>
        <w:ind w:firstLine="567"/>
        <w:jc w:val="center"/>
        <w:rPr>
          <w:b/>
          <w:sz w:val="28"/>
          <w:szCs w:val="28"/>
        </w:rPr>
      </w:pPr>
      <w:sdt>
        <w:sdtPr>
          <w:id w:val="587744554"/>
          <w:placeholder>
            <w:docPart w:val="86C8EE755C8A491AB2E928906E30A895"/>
          </w:placeholder>
          <w:text/>
        </w:sdtPr>
        <w:sdtContent>
          <w:r>
            <w:rPr>
              <w:b/>
              <w:sz w:val="28"/>
              <w:szCs w:val="28"/>
            </w:rPr>
            <w:t>г. Топки</w:t>
          </w:r>
        </w:sdtContent>
      </w:sdt>
    </w:p>
    <w:p w14:paraId="65E9A13E" w14:textId="77777777" w:rsidR="002C05C1" w:rsidRDefault="00000000">
      <w:pPr>
        <w:pStyle w:val="af6"/>
        <w:spacing w:beforeAutospacing="0" w:afterAutospacing="0"/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4EDBAA94" w14:textId="77777777" w:rsidR="002C05C1" w:rsidRDefault="00000000">
      <w:pPr>
        <w:pStyle w:val="af6"/>
        <w:spacing w:beforeAutospacing="0" w:afterAutospacing="0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Порядка определения льготной ставки арендной платы и расчета размера арендной платы по договорам аренды муниципального имущества,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культурно-просветительных мероприятий</w:t>
      </w:r>
    </w:p>
    <w:p w14:paraId="5C2BCE8C" w14:textId="77777777" w:rsidR="002C05C1" w:rsidRDefault="002C05C1">
      <w:pPr>
        <w:pStyle w:val="af6"/>
        <w:spacing w:beforeAutospacing="0" w:afterAutospacing="0"/>
        <w:jc w:val="both"/>
        <w:rPr>
          <w:sz w:val="28"/>
          <w:szCs w:val="28"/>
        </w:rPr>
      </w:pPr>
    </w:p>
    <w:p w14:paraId="179FC873" w14:textId="77777777" w:rsidR="002C05C1" w:rsidRDefault="00000000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В соответствии с Федеральным законом от 23.03.2026 № 65-ФЗ «О внесении изменения в Закон Российской Федерации «Основы законодательства Российской Федерации о культуре», Законом Российской Федерации от 09.10.1992 № 3612-I «Основы законодательства Российской Федерации о культуре», Уставом муниципального образования Топкинский муниципальный округ Кемеровской области-Кузбасса, в целях реализации механизмов предоставления муниципального имущества в аренду на льготных условиях:</w:t>
      </w:r>
    </w:p>
    <w:p w14:paraId="67D9935B" w14:textId="77777777" w:rsidR="002C05C1" w:rsidRDefault="00000000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bookmarkStart w:id="0" w:name="__DdeLink__708_1123734935"/>
      <w:r>
        <w:rPr>
          <w:sz w:val="28"/>
          <w:szCs w:val="28"/>
        </w:rPr>
        <w:t>Порядок определения льготной ставки арендной платы и расчета размера арендной платы по договорам аренды муниципального имущества,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культурно-просветительных мероприятий</w:t>
      </w:r>
      <w:bookmarkEnd w:id="0"/>
      <w:r>
        <w:rPr>
          <w:sz w:val="28"/>
          <w:szCs w:val="28"/>
        </w:rPr>
        <w:t>.</w:t>
      </w:r>
    </w:p>
    <w:p w14:paraId="20F6F103" w14:textId="77777777" w:rsidR="002C05C1" w:rsidRDefault="00000000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C88C998" w14:textId="77777777" w:rsidR="002C05C1" w:rsidRDefault="00000000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66AAAD53" w14:textId="77777777" w:rsidR="002C05C1" w:rsidRDefault="00000000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после официального обнародования и распространяет свое действие на правоотношения, возникшие с 01.09.2026 года.</w:t>
      </w:r>
    </w:p>
    <w:p w14:paraId="3CC83294" w14:textId="77777777" w:rsidR="002C05C1" w:rsidRDefault="002C05C1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</w:p>
    <w:p w14:paraId="6749210B" w14:textId="77777777" w:rsidR="002C05C1" w:rsidRDefault="002C05C1">
      <w:pPr>
        <w:pStyle w:val="af6"/>
        <w:spacing w:beforeAutospacing="0" w:afterAutospacing="0"/>
        <w:jc w:val="both"/>
        <w:rPr>
          <w:sz w:val="28"/>
          <w:szCs w:val="28"/>
        </w:rPr>
      </w:pPr>
    </w:p>
    <w:p w14:paraId="7B85958F" w14:textId="77777777" w:rsidR="002C05C1" w:rsidRDefault="00000000">
      <w:pPr>
        <w:pStyle w:val="af6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 Топкинского</w:t>
      </w:r>
    </w:p>
    <w:p w14:paraId="4EC784BC" w14:textId="77777777" w:rsidR="002C05C1" w:rsidRDefault="00000000">
      <w:pPr>
        <w:pStyle w:val="af6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 округа                                                                              С.В. Фролов </w:t>
      </w:r>
    </w:p>
    <w:p w14:paraId="573C0ED1" w14:textId="77777777" w:rsidR="002C05C1" w:rsidRDefault="002C05C1">
      <w:pPr>
        <w:pStyle w:val="af6"/>
        <w:spacing w:beforeAutospacing="0" w:afterAutospacing="0"/>
        <w:jc w:val="both"/>
        <w:rPr>
          <w:sz w:val="28"/>
          <w:szCs w:val="28"/>
        </w:rPr>
      </w:pPr>
    </w:p>
    <w:p w14:paraId="36113EB2" w14:textId="77777777" w:rsidR="002C05C1" w:rsidRDefault="00000000">
      <w:pPr>
        <w:pStyle w:val="af6"/>
        <w:spacing w:beforeAutospacing="0" w:afterAutospacing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14:paraId="4E9EF32D" w14:textId="77777777" w:rsidR="002C05C1" w:rsidRDefault="00000000">
      <w:pPr>
        <w:pStyle w:val="af6"/>
        <w:spacing w:beforeAutospacing="0" w:afterAutospacing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42E3EE3F" w14:textId="77777777" w:rsidR="002C05C1" w:rsidRDefault="00000000">
      <w:pPr>
        <w:pStyle w:val="af6"/>
        <w:spacing w:beforeAutospacing="0" w:afterAutospacing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3D37CC1E" w14:textId="77777777" w:rsidR="002C05C1" w:rsidRDefault="00000000">
      <w:pPr>
        <w:pStyle w:val="af6"/>
        <w:spacing w:beforeAutospacing="0" w:afterAutospacing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от 27 октября 2026 года № 2039-п</w:t>
      </w:r>
    </w:p>
    <w:p w14:paraId="209E5D96" w14:textId="77777777" w:rsidR="002C05C1" w:rsidRDefault="00000000">
      <w:pPr>
        <w:pStyle w:val="af6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7679104A" w14:textId="77777777" w:rsidR="002C05C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1D72EE0E" w14:textId="77777777" w:rsidR="002C05C1" w:rsidRDefault="0000000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определения льготной ставки арендной платы и расчета размера арендной платы по договорам аренды муниципального имущества,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культурно-просветительных мероприятий</w:t>
      </w:r>
    </w:p>
    <w:p w14:paraId="5D235CA3" w14:textId="77777777" w:rsidR="002C05C1" w:rsidRDefault="002C05C1">
      <w:pPr>
        <w:ind w:firstLine="567"/>
        <w:jc w:val="both"/>
        <w:rPr>
          <w:sz w:val="28"/>
          <w:szCs w:val="28"/>
        </w:rPr>
      </w:pPr>
    </w:p>
    <w:p w14:paraId="30A5B2FB" w14:textId="6595FB25" w:rsidR="002C05C1" w:rsidRDefault="00801099" w:rsidP="00801099">
      <w:pPr>
        <w:pStyle w:val="af8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000000">
        <w:rPr>
          <w:b/>
          <w:sz w:val="28"/>
          <w:szCs w:val="28"/>
        </w:rPr>
        <w:t>Общие положения</w:t>
      </w:r>
    </w:p>
    <w:p w14:paraId="5FD011E3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Настоящий Порядок определения льготной ставки арендной платы и расчета размера арендной платы по договорам аренды муниципального имущества, закрепленного на праве оперативного управления за организациями культуры, в целях осуществления розничной торговли книгами, газетами и журналами и проведения культурно-просветительных мероприятий (далее – Порядок) разработан во исполнение статьи 47.1 Основ законодательства Российской Федерации о культуре (утверждены ВС РФ 09.10.1992 № 3612-1) и устанавливает правила определения льготной ставки арендной платы, а также порядок расчета размера арендной платы по договорам аренды муниципального имущества, закрепленного на праве оперативного управления за организациями культуры (далее – муниципальное имущество).</w:t>
      </w:r>
    </w:p>
    <w:p w14:paraId="4C4B0EFA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Настоящий Порядок применяется при предоставлении в аренду муниципального имущества по результатам проведения аукциона на право заключения договора аренды, проводимого организацией культуры в установленном федеральным антимонопольным органом порядке.</w:t>
      </w:r>
    </w:p>
    <w:p w14:paraId="768A5AAB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Договор аренды муниципального имущества на условиях льготной арендной платы заключается исключительно в целях осуществления арендатором розничной торговли книгами, газетами и журналами и (или) проведения культурно-просветительных мероприятий.</w:t>
      </w:r>
    </w:p>
    <w:p w14:paraId="34C547C2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Действие настоящего Порядка не распространяется на отношения, связанные с предоставлением в аренду муниципального имущества:</w:t>
      </w:r>
    </w:p>
    <w:p w14:paraId="0F5EBE36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иных целях, не предусмотренных пунктом 1.3 настоящего Порядка;</w:t>
      </w:r>
    </w:p>
    <w:p w14:paraId="40B3E433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аукциона на право заключения договора аренды, проведенного в ином порядке, не соответствующем требованиям федерального антимонопольного органа.</w:t>
      </w:r>
    </w:p>
    <w:p w14:paraId="50465669" w14:textId="77777777" w:rsidR="002C05C1" w:rsidRDefault="002C05C1">
      <w:pPr>
        <w:ind w:firstLine="567"/>
        <w:jc w:val="both"/>
        <w:rPr>
          <w:sz w:val="28"/>
          <w:szCs w:val="28"/>
        </w:rPr>
      </w:pPr>
    </w:p>
    <w:p w14:paraId="356DEAD6" w14:textId="21C5377D" w:rsidR="002C05C1" w:rsidRDefault="00801099" w:rsidP="00801099">
      <w:pPr>
        <w:pStyle w:val="af8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000000">
        <w:rPr>
          <w:b/>
          <w:sz w:val="28"/>
          <w:szCs w:val="28"/>
        </w:rPr>
        <w:t>Льготная ставка арендной платы</w:t>
      </w:r>
    </w:p>
    <w:p w14:paraId="54D6F4C6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Льготная ставка арендной платы за пользование муниципальным имуществом, предоставляемым в аренду в целях, указанных в пункте 1.3 настоящего Порядка, устанавливается в размере 1 % от рыночной ставки арендной платы, определенной в соответствии с отчетом независимого оценщика, привлеченного организацией культуры для проведения оценки рыночной стоимости права аренды объекта недвижимости или для определения рыночной величины арендной платы.</w:t>
      </w:r>
    </w:p>
    <w:p w14:paraId="55793262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 Размер льготной ставки арендной платы может быть пересмотрен не чаще одного раза в год в случаях изменения рыночной конъюнктуры, а также в связи с изменением требований законодательства Российской Федерации или Кемеровской области-Кузбасса. Пересмотр размера льготной ставки арендной платы осуществляется на основании соответствующего акта органа местного самоуправления.</w:t>
      </w:r>
    </w:p>
    <w:p w14:paraId="258ECD5E" w14:textId="77777777" w:rsidR="002C05C1" w:rsidRDefault="002C05C1">
      <w:pPr>
        <w:ind w:firstLine="567"/>
        <w:jc w:val="both"/>
        <w:rPr>
          <w:sz w:val="28"/>
          <w:szCs w:val="28"/>
        </w:rPr>
      </w:pPr>
    </w:p>
    <w:p w14:paraId="72695AF9" w14:textId="6D616C3E" w:rsidR="002C05C1" w:rsidRDefault="00801099" w:rsidP="00801099">
      <w:pPr>
        <w:pStyle w:val="af8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000000">
        <w:rPr>
          <w:b/>
          <w:sz w:val="28"/>
          <w:szCs w:val="28"/>
        </w:rPr>
        <w:t>Порядок расчета размера арендной платы</w:t>
      </w:r>
    </w:p>
    <w:p w14:paraId="4ED3FBC4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Размер годовой арендной платы по договору аренды муниципального имущества, заключенному на условия льготной арендной платы, рассчитывается по следующей формуле:</w:t>
      </w:r>
    </w:p>
    <w:p w14:paraId="356E6B0A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Ап = РСАП × Кл, где:</w:t>
      </w:r>
    </w:p>
    <w:p w14:paraId="680D3A7E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Ап – годовая сумма арендной платы (руб.);</w:t>
      </w:r>
    </w:p>
    <w:p w14:paraId="5E89E823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РСАП – рыночная стоимость права аренды на год, установленная в отчете независимого оценщика (руб. в год), либо величина годовой арендной платы, определенная на основе рыночной стоимости объекта (в случае, если договор заключается по результатам аукциона на основе рыночной стоимости права аренды на год);</w:t>
      </w:r>
    </w:p>
    <w:p w14:paraId="6B9B63EC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Кл – понижающий коэффициент, устанавливающий льготную ставку арендной платы, величина которого равна 1% (&lt;1). Применяется при заключении договора аренды на условиях льготной арендной платы.</w:t>
      </w:r>
    </w:p>
    <w:p w14:paraId="43555370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Размер ежемесячной (или ежеквартальной) арендной платы определяется путем деления годовой арендной платы (Ап) на количество месяцев (кварталов) в году.</w:t>
      </w:r>
    </w:p>
    <w:p w14:paraId="3B6ECF85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Размер арендной платы, рассчитанный в соответствии с настоящим Порядком, не может быть ниже величины земельного налога, исчисляемого за соответствующий земельный участок (в случае передачи в аренду части здания или нежилого помещения – при наличии доли в праве на земельный участок), и не может превышать рыночную стоимость права аренды, установленную независимым оценщиком.</w:t>
      </w:r>
    </w:p>
    <w:p w14:paraId="251C075F" w14:textId="77777777" w:rsidR="002C05C1" w:rsidRDefault="002C05C1">
      <w:pPr>
        <w:ind w:firstLine="567"/>
        <w:jc w:val="both"/>
        <w:rPr>
          <w:sz w:val="28"/>
          <w:szCs w:val="28"/>
        </w:rPr>
      </w:pPr>
    </w:p>
    <w:p w14:paraId="3F538A20" w14:textId="08B7237C" w:rsidR="002C05C1" w:rsidRDefault="00801099" w:rsidP="00801099">
      <w:pPr>
        <w:pStyle w:val="af8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000000">
        <w:rPr>
          <w:b/>
          <w:sz w:val="28"/>
          <w:szCs w:val="28"/>
        </w:rPr>
        <w:t>Существенные условия договора аренды</w:t>
      </w:r>
    </w:p>
    <w:p w14:paraId="02E6B376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 В соответствии с федеральным законодательством существенными условиями договора аренды муниципального имущества, предоставляемого в аренду на льготных условиях, являются:</w:t>
      </w:r>
    </w:p>
    <w:p w14:paraId="677F746E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запрет на выкуп арендованного имущества;</w:t>
      </w:r>
    </w:p>
    <w:p w14:paraId="1FA29381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запрет на сдачу арендованного имущества в субаренду;</w:t>
      </w:r>
    </w:p>
    <w:p w14:paraId="3B0189CA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запрет на передачу арендатором своих прав и обязанностей по договору аренды другому лицу;</w:t>
      </w:r>
    </w:p>
    <w:p w14:paraId="450FE0A0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запрет на предоставление арендованного имущества в безвозмездное пользование;</w:t>
      </w:r>
    </w:p>
    <w:p w14:paraId="0D293697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запрет на залог арендных прав и внесение их в качестве вклада в некоммерческие организации или в уставный капитал хозяйственных обществ, паевого взноса в производственный кооператив;</w:t>
      </w:r>
    </w:p>
    <w:p w14:paraId="011FF7E1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запрет на использование арендованного имущества в целях, не предусмотренных пунктом 1.3 настоящего Порядка.</w:t>
      </w:r>
    </w:p>
    <w:p w14:paraId="42752EFB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4.2. Включение в договор аренды условий, нарушающих требования пункта 4.1 настоящего Порядка, является основанием для признания договора недействительным.</w:t>
      </w:r>
    </w:p>
    <w:p w14:paraId="24982E86" w14:textId="77777777" w:rsidR="002C05C1" w:rsidRDefault="002C05C1">
      <w:pPr>
        <w:ind w:firstLine="567"/>
        <w:jc w:val="both"/>
        <w:rPr>
          <w:sz w:val="28"/>
          <w:szCs w:val="28"/>
        </w:rPr>
      </w:pPr>
    </w:p>
    <w:p w14:paraId="7D3D99BA" w14:textId="0D7DC4F0" w:rsidR="002C05C1" w:rsidRDefault="00801099" w:rsidP="00801099">
      <w:pPr>
        <w:pStyle w:val="af8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000000">
        <w:rPr>
          <w:b/>
          <w:sz w:val="28"/>
          <w:szCs w:val="28"/>
        </w:rPr>
        <w:t>Заключительные положения</w:t>
      </w:r>
    </w:p>
    <w:p w14:paraId="3F3F669D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 Предоставление муниципального имущества в аренду на условиях льготной арендной платы допускается только с согласия собственника – администрации Топкинского муниципального округа, выраженного в форме постановления.</w:t>
      </w:r>
    </w:p>
    <w:p w14:paraId="7E505A31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 При утрате арендатором права на осуществление розничной торговли книгами, газетами и журналами и (или) проведение культурно-просветительных мероприятий, либо при выявлении факта использования арендованного имущества в иных целях, договор аренды подлежит расторжению в соответствии с действующим законодательством.</w:t>
      </w:r>
    </w:p>
    <w:p w14:paraId="6BA0FCBD" w14:textId="77777777" w:rsidR="002C05C1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5.3. Срок действия договора аренды, заключаемого в соответствии с настоящим Порядком, не может превышать 5 лет.</w:t>
      </w:r>
    </w:p>
    <w:p w14:paraId="1A0CD114" w14:textId="77777777" w:rsidR="002C05C1" w:rsidRDefault="002C05C1">
      <w:pPr>
        <w:ind w:firstLine="567"/>
        <w:jc w:val="both"/>
        <w:rPr>
          <w:sz w:val="28"/>
          <w:szCs w:val="28"/>
        </w:rPr>
      </w:pPr>
    </w:p>
    <w:p w14:paraId="78BDADD3" w14:textId="77777777" w:rsidR="002C05C1" w:rsidRDefault="002C05C1">
      <w:pPr>
        <w:pStyle w:val="af6"/>
        <w:spacing w:beforeAutospacing="0" w:afterAutospacing="0"/>
        <w:ind w:firstLine="567"/>
        <w:jc w:val="right"/>
        <w:rPr>
          <w:sz w:val="28"/>
          <w:szCs w:val="28"/>
        </w:rPr>
      </w:pPr>
    </w:p>
    <w:sectPr w:rsidR="002C05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566" w:bottom="567" w:left="1134" w:header="454" w:footer="454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D9F0F" w14:textId="77777777" w:rsidR="009C2B65" w:rsidRDefault="009C2B65">
      <w:r>
        <w:separator/>
      </w:r>
    </w:p>
  </w:endnote>
  <w:endnote w:type="continuationSeparator" w:id="0">
    <w:p w14:paraId="140E7949" w14:textId="77777777" w:rsidR="009C2B65" w:rsidRDefault="009C2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D03F0" w14:textId="5112F27A" w:rsidR="002C05C1" w:rsidRDefault="00801099">
    <w:pPr>
      <w:pStyle w:val="af5"/>
    </w:pPr>
    <w:r>
      <w:rPr>
        <w:noProof/>
      </w:rPr>
      <w:pict w14:anchorId="05765AE7">
        <v:rect id="Врезка1" o:spid="_x0000_s1025" style="position:absolute;margin-left:0;margin-top:.05pt;width:1.15pt;height:1.1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<v:textbox style="mso-fit-shape-to-text:t" inset="0,0,0,0">
            <w:txbxContent>
              <w:p w14:paraId="26636081" w14:textId="77777777" w:rsidR="002C05C1" w:rsidRDefault="00000000">
                <w:pPr>
                  <w:pStyle w:val="af5"/>
                  <w:rPr>
                    <w:rStyle w:val="a5"/>
                  </w:rPr>
                </w:pPr>
                <w:r>
                  <w:rPr>
                    <w:rStyle w:val="a5"/>
                    <w:color w:val="000000"/>
                  </w:rPr>
                  <w:fldChar w:fldCharType="begin"/>
                </w:r>
                <w:r>
                  <w:rPr>
                    <w:rStyle w:val="a5"/>
                    <w:color w:val="000000"/>
                  </w:rPr>
                  <w:instrText xml:space="preserve"> PAGE </w:instrText>
                </w:r>
                <w:r>
                  <w:rPr>
                    <w:rStyle w:val="a5"/>
                    <w:color w:val="000000"/>
                  </w:rPr>
                  <w:fldChar w:fldCharType="separate"/>
                </w:r>
                <w:r>
                  <w:rPr>
                    <w:rStyle w:val="a5"/>
                    <w:color w:val="000000"/>
                  </w:rPr>
                  <w:t>0</w:t>
                </w:r>
                <w:r>
                  <w:rPr>
                    <w:rStyle w:val="a5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6760F" w14:textId="77777777" w:rsidR="002C05C1" w:rsidRDefault="002C05C1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0A1E3" w14:textId="77777777" w:rsidR="002C05C1" w:rsidRDefault="002C05C1">
    <w:pPr>
      <w:pStyle w:val="af5"/>
      <w:jc w:val="right"/>
    </w:pPr>
  </w:p>
  <w:p w14:paraId="492F693E" w14:textId="77777777" w:rsidR="002C05C1" w:rsidRDefault="002C05C1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6D7C1" w14:textId="77777777" w:rsidR="009C2B65" w:rsidRDefault="009C2B65">
      <w:r>
        <w:separator/>
      </w:r>
    </w:p>
  </w:footnote>
  <w:footnote w:type="continuationSeparator" w:id="0">
    <w:p w14:paraId="1AD5162D" w14:textId="77777777" w:rsidR="009C2B65" w:rsidRDefault="009C2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C5636" w14:textId="77777777" w:rsidR="002C05C1" w:rsidRDefault="002C05C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9672888"/>
      <w:docPartObj>
        <w:docPartGallery w:val="Page Numbers (Top of Page)"/>
        <w:docPartUnique/>
      </w:docPartObj>
    </w:sdtPr>
    <w:sdtContent>
      <w:p w14:paraId="7631E34A" w14:textId="77777777" w:rsidR="002C05C1" w:rsidRDefault="00000000">
        <w:pPr>
          <w:pStyle w:val="a8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3</w:t>
        </w:r>
        <w:r>
          <w:rPr>
            <w:rFonts w:ascii="Arial" w:hAnsi="Arial" w:cs="Arial"/>
          </w:rPr>
          <w:fldChar w:fldCharType="end"/>
        </w:r>
      </w:p>
    </w:sdtContent>
  </w:sdt>
  <w:p w14:paraId="72E9756E" w14:textId="77777777" w:rsidR="002C05C1" w:rsidRDefault="002C05C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20EA" w14:textId="77777777" w:rsidR="002C05C1" w:rsidRDefault="002C05C1">
    <w:pPr>
      <w:pStyle w:val="a8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E506E"/>
    <w:multiLevelType w:val="multilevel"/>
    <w:tmpl w:val="A6A22E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A62B70"/>
    <w:multiLevelType w:val="multilevel"/>
    <w:tmpl w:val="0576DAC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D292983"/>
    <w:multiLevelType w:val="multilevel"/>
    <w:tmpl w:val="8C46CA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2887956">
    <w:abstractNumId w:val="1"/>
  </w:num>
  <w:num w:numId="2" w16cid:durableId="237206516">
    <w:abstractNumId w:val="2"/>
  </w:num>
  <w:num w:numId="3" w16cid:durableId="589432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05C1"/>
    <w:rsid w:val="002C05C1"/>
    <w:rsid w:val="00801099"/>
    <w:rsid w:val="009C2B65"/>
    <w:rsid w:val="00F5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C84A3"/>
  <w15:docId w15:val="{809858B9-AC70-4401-B822-EBDD22F9E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CA2E10"/>
    <w:rPr>
      <w:color w:val="0000FF"/>
      <w:u w:val="single"/>
    </w:rPr>
  </w:style>
  <w:style w:type="character" w:styleId="a5">
    <w:name w:val="page number"/>
    <w:basedOn w:val="a1"/>
    <w:rsid w:val="008C749E"/>
  </w:style>
  <w:style w:type="character" w:styleId="a6">
    <w:name w:val="Emphasis"/>
    <w:qFormat/>
    <w:rsid w:val="001E1E3F"/>
    <w:rPr>
      <w:b/>
      <w:bCs/>
      <w:i w:val="0"/>
      <w:iCs w:val="0"/>
    </w:rPr>
  </w:style>
  <w:style w:type="character" w:customStyle="1" w:styleId="a7">
    <w:name w:val="Верхний колонтитул Знак"/>
    <w:link w:val="a8"/>
    <w:uiPriority w:val="99"/>
    <w:qFormat/>
    <w:rsid w:val="005D5A39"/>
    <w:rPr>
      <w:sz w:val="24"/>
      <w:szCs w:val="24"/>
    </w:rPr>
  </w:style>
  <w:style w:type="character" w:styleId="a9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a">
    <w:name w:val="annotation reference"/>
    <w:basedOn w:val="a1"/>
    <w:qFormat/>
    <w:rsid w:val="00E92310"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qFormat/>
    <w:rsid w:val="00E92310"/>
  </w:style>
  <w:style w:type="character" w:customStyle="1" w:styleId="ad">
    <w:name w:val="Тема примечания Знак"/>
    <w:basedOn w:val="ab"/>
    <w:link w:val="ae"/>
    <w:qFormat/>
    <w:rsid w:val="00E92310"/>
    <w:rPr>
      <w:b/>
      <w:bCs/>
    </w:rPr>
  </w:style>
  <w:style w:type="character" w:customStyle="1" w:styleId="10">
    <w:name w:val="Гиперссылка1"/>
    <w:basedOn w:val="a1"/>
    <w:qFormat/>
    <w:rsid w:val="00CE48E5"/>
  </w:style>
  <w:style w:type="paragraph" w:styleId="af">
    <w:name w:val="Title"/>
    <w:basedOn w:val="a0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0"/>
    <w:rsid w:val="006B3F96"/>
    <w:pPr>
      <w:spacing w:after="120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3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HeaderandFooter">
    <w:name w:val="Header and Footer"/>
    <w:basedOn w:val="a0"/>
    <w:qFormat/>
  </w:style>
  <w:style w:type="paragraph" w:styleId="a8">
    <w:name w:val="header"/>
    <w:basedOn w:val="a0"/>
    <w:link w:val="a7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uiPriority w:val="99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rsid w:val="00656C66"/>
    <w:pPr>
      <w:numPr>
        <w:numId w:val="1"/>
      </w:numPr>
      <w:contextualSpacing/>
    </w:pPr>
  </w:style>
  <w:style w:type="paragraph" w:styleId="ac">
    <w:name w:val="annotation text"/>
    <w:basedOn w:val="a0"/>
    <w:link w:val="ab"/>
    <w:rsid w:val="00E92310"/>
    <w:rPr>
      <w:sz w:val="20"/>
      <w:szCs w:val="20"/>
    </w:rPr>
  </w:style>
  <w:style w:type="paragraph" w:styleId="ae">
    <w:name w:val="annotation subject"/>
    <w:basedOn w:val="ac"/>
    <w:next w:val="ac"/>
    <w:link w:val="ad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table0">
    <w:name w:val="table0"/>
    <w:basedOn w:val="a0"/>
    <w:qFormat/>
    <w:rsid w:val="00CE48E5"/>
    <w:pPr>
      <w:spacing w:beforeAutospacing="1" w:afterAutospacing="1"/>
    </w:pPr>
  </w:style>
  <w:style w:type="paragraph" w:customStyle="1" w:styleId="table">
    <w:name w:val="table"/>
    <w:basedOn w:val="a0"/>
    <w:qFormat/>
    <w:rsid w:val="00CE48E5"/>
    <w:pPr>
      <w:spacing w:beforeAutospacing="1" w:afterAutospacing="1"/>
    </w:pPr>
  </w:style>
  <w:style w:type="paragraph" w:styleId="af8">
    <w:name w:val="List Paragraph"/>
    <w:basedOn w:val="a0"/>
    <w:uiPriority w:val="34"/>
    <w:qFormat/>
    <w:rsid w:val="00685C5B"/>
    <w:pPr>
      <w:ind w:left="720"/>
      <w:contextualSpacing/>
    </w:pPr>
  </w:style>
  <w:style w:type="paragraph" w:customStyle="1" w:styleId="af9">
    <w:name w:val="Содержимое врезки"/>
    <w:basedOn w:val="a0"/>
    <w:qFormat/>
  </w:style>
  <w:style w:type="numbering" w:customStyle="1" w:styleId="afa">
    <w:name w:val="Без списка"/>
    <w:uiPriority w:val="99"/>
    <w:semiHidden/>
    <w:unhideWhenUsed/>
    <w:qFormat/>
  </w:style>
  <w:style w:type="table" w:styleId="afb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563"/>
    <w:rsid w:val="00061F9F"/>
    <w:rsid w:val="000A5DC6"/>
    <w:rsid w:val="000B7326"/>
    <w:rsid w:val="001A7398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A105E"/>
    <w:rsid w:val="004C02D0"/>
    <w:rsid w:val="004E12EB"/>
    <w:rsid w:val="004E766B"/>
    <w:rsid w:val="004F7D49"/>
    <w:rsid w:val="00537ED6"/>
    <w:rsid w:val="00550021"/>
    <w:rsid w:val="0057470A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96890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55735"/>
    <w:rsid w:val="00982656"/>
    <w:rsid w:val="009B03E0"/>
    <w:rsid w:val="00A35515"/>
    <w:rsid w:val="00A435BC"/>
    <w:rsid w:val="00A65498"/>
    <w:rsid w:val="00AD177F"/>
    <w:rsid w:val="00B23FB6"/>
    <w:rsid w:val="00B2681C"/>
    <w:rsid w:val="00B9034F"/>
    <w:rsid w:val="00BA1646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1A31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52419-1B90-401A-83D7-E758EC349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1164</Words>
  <Characters>6638</Characters>
  <Application>Microsoft Office Word</Application>
  <DocSecurity>0</DocSecurity>
  <Lines>55</Lines>
  <Paragraphs>15</Paragraphs>
  <ScaleCrop>false</ScaleCrop>
  <Company>Грузовой терминал Пулково</Company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12</cp:revision>
  <cp:lastPrinted>2026-10-29T03:56:00Z</cp:lastPrinted>
  <dcterms:created xsi:type="dcterms:W3CDTF">2024-12-18T03:25:00Z</dcterms:created>
  <dcterms:modified xsi:type="dcterms:W3CDTF">2026-10-29T04:01:00Z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