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6EF6C" w14:textId="77777777" w:rsidR="00477FB3" w:rsidRDefault="00F73D2C">
      <w:pPr>
        <w:jc w:val="center"/>
        <w:rPr>
          <w:b/>
          <w:sz w:val="36"/>
        </w:rPr>
      </w:pPr>
      <w:r>
        <w:rPr>
          <w:noProof/>
          <w:lang w:eastAsia="ru-RU" w:bidi="ar-SA"/>
        </w:rPr>
        <w:drawing>
          <wp:inline distT="0" distB="0" distL="0" distR="0" wp14:anchorId="0C5242DF" wp14:editId="4ADC2D05">
            <wp:extent cx="678815" cy="84328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BE452" w14:textId="77777777" w:rsidR="00477FB3" w:rsidRDefault="00F73D2C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5D22C859" w14:textId="77777777"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1A6CDEC4" w14:textId="77777777" w:rsidR="00477FB3" w:rsidRDefault="00F73D2C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5DAAD646" w14:textId="77777777"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7DEB29CC" w14:textId="77777777"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41AF664E" w14:textId="77777777" w:rsidR="00477FB3" w:rsidRDefault="00F73D2C">
      <w:pPr>
        <w:pStyle w:val="1"/>
        <w:jc w:val="center"/>
      </w:pPr>
      <w:r>
        <w:t>ПОСТАНОВЛЕНИЕ</w:t>
      </w:r>
    </w:p>
    <w:p w14:paraId="00F48718" w14:textId="77777777" w:rsidR="00477FB3" w:rsidRDefault="00477FB3">
      <w:pPr>
        <w:jc w:val="center"/>
        <w:rPr>
          <w:b/>
          <w:sz w:val="28"/>
        </w:rPr>
      </w:pPr>
    </w:p>
    <w:p w14:paraId="3FEF6582" w14:textId="77777777" w:rsidR="00477FB3" w:rsidRDefault="00477FB3">
      <w:pPr>
        <w:rPr>
          <w:sz w:val="28"/>
        </w:rPr>
      </w:pPr>
    </w:p>
    <w:p w14:paraId="5E15F222" w14:textId="39E6313F"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B0902">
        <w:rPr>
          <w:b/>
          <w:sz w:val="28"/>
        </w:rPr>
        <w:t>__________________</w:t>
      </w:r>
      <w:r>
        <w:rPr>
          <w:b/>
          <w:sz w:val="28"/>
        </w:rPr>
        <w:t xml:space="preserve"> года № </w:t>
      </w:r>
      <w:r w:rsidR="00CB0902">
        <w:rPr>
          <w:b/>
          <w:sz w:val="28"/>
        </w:rPr>
        <w:t>_____</w:t>
      </w:r>
      <w:r>
        <w:rPr>
          <w:b/>
          <w:sz w:val="28"/>
        </w:rPr>
        <w:t>- п</w:t>
      </w:r>
    </w:p>
    <w:p w14:paraId="0AF6F9B7" w14:textId="77777777"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3FD6A285" w14:textId="77777777" w:rsidR="00477FB3" w:rsidRDefault="00477FB3">
      <w:pPr>
        <w:jc w:val="center"/>
        <w:rPr>
          <w:b/>
          <w:sz w:val="28"/>
        </w:rPr>
      </w:pPr>
    </w:p>
    <w:p w14:paraId="28259545" w14:textId="77777777" w:rsidR="00477FB3" w:rsidRDefault="00F73D2C">
      <w:pPr>
        <w:pStyle w:val="NormalWeb1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04.02.2021 № 135-п </w:t>
      </w:r>
      <w:bookmarkStart w:id="0" w:name="__DdeLink__36_2890948836"/>
      <w:r>
        <w:rPr>
          <w:b/>
          <w:sz w:val="28"/>
        </w:rPr>
        <w:t>«Об утверждении Положения о персонифицированном учете несовершеннолетних и семей, находящихся в социальном опасном положении»</w:t>
      </w:r>
      <w:bookmarkEnd w:id="0"/>
    </w:p>
    <w:p w14:paraId="44DC4072" w14:textId="77777777" w:rsidR="00477FB3" w:rsidRDefault="00477FB3">
      <w:pPr>
        <w:jc w:val="center"/>
        <w:rPr>
          <w:b/>
          <w:sz w:val="28"/>
        </w:rPr>
      </w:pPr>
    </w:p>
    <w:p w14:paraId="50A14116" w14:textId="77777777"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                          № 33-ОЗ «О наделении органов местного самоуправления отдельными государственными полномочиями Кемеровской области по созданию и организации деятельности комиссии по делам несовершеннолетних и защите их прав», Законом Кемеровской области от 17.01.2005 № 11-ОЗ «О системе профилактики безнадзорности и правонарушений несовершеннолетних в Кемеровской области-Кузбасса»,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распоря</w:t>
      </w:r>
      <w:r>
        <w:rPr>
          <w:rFonts w:ascii="Times New Roman" w:hAnsi="Times New Roman"/>
          <w:color w:val="000026"/>
          <w:sz w:val="28"/>
        </w:rPr>
        <w:t>жением Правительства Кемеровской области – Кузбасса от 24.01.2025 № 27-р</w:t>
      </w:r>
      <w:r>
        <w:rPr>
          <w:rFonts w:ascii="Times New Roman" w:hAnsi="Times New Roman"/>
          <w:sz w:val="28"/>
        </w:rPr>
        <w:t xml:space="preserve">  «О присвоении государственному автономному учреждению здравоохранения «Кузбасский клинический госпиталь для ветеранов войн» имени Бурдина Николая Николаевича», распоря</w:t>
      </w:r>
      <w:r>
        <w:rPr>
          <w:rFonts w:ascii="Times New Roman" w:hAnsi="Times New Roman"/>
          <w:color w:val="000026"/>
          <w:sz w:val="28"/>
        </w:rPr>
        <w:t>жением Правительства Кемеровской области – Кузбасса от 20.12.2024 № 636-р «О реорганизации государственных казенных учреждений центр</w:t>
      </w:r>
      <w:r>
        <w:rPr>
          <w:rFonts w:ascii="Times New Roman" w:hAnsi="Times New Roman"/>
          <w:sz w:val="28"/>
        </w:rPr>
        <w:t>ов занятости населения Кемеровской области-Кузбасса»</w:t>
      </w:r>
      <w:r>
        <w:rPr>
          <w:rFonts w:ascii="Times New Roman" w:hAnsi="Times New Roman"/>
          <w:color w:val="000026"/>
          <w:sz w:val="28"/>
          <w:highlight w:val="white"/>
        </w:rPr>
        <w:t xml:space="preserve"> и приведением нормативного правового акта в соответствие:  </w:t>
      </w:r>
      <w:r>
        <w:rPr>
          <w:rFonts w:ascii="Times New Roman" w:hAnsi="Times New Roman"/>
          <w:color w:val="000026"/>
          <w:sz w:val="21"/>
          <w:highlight w:val="white"/>
        </w:rPr>
        <w:t>                       </w:t>
      </w:r>
    </w:p>
    <w:p w14:paraId="554AC381" w14:textId="77777777"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 Внести в постановление администрации Топкинского муниципального округа от 04.02.2021 № 135-п «Об утверждении Положения о персонифицированном учете несовершеннолетних и семей, находящихся в социальном опасном положении» (далее — Положение) следующие изменения:</w:t>
      </w:r>
    </w:p>
    <w:p w14:paraId="303B15E3" w14:textId="77777777"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Пункт 2.4. раздела 2 Положения изложить в следующей редакции:</w:t>
      </w:r>
    </w:p>
    <w:p w14:paraId="65C38020" w14:textId="77777777"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«2.4. В порядке, установленном федеральным, областным законодательством, в деятельности по выявлению несовершеннолетних и семей, находящихся в социально опасном положении, принимают участие:</w:t>
      </w:r>
    </w:p>
    <w:p w14:paraId="18174397" w14:textId="77777777" w:rsidR="00477FB3" w:rsidRDefault="00F73D2C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Муниципальное казенное учреждение «Топкинский социально-реабилитационный центр для несовершеннолетних»;</w:t>
      </w:r>
    </w:p>
    <w:p w14:paraId="4F88A3EA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образования администрации Топкинского муниципального округа, образовательные организации (школы, детские сады, учреждения дополнительного образования);</w:t>
      </w:r>
    </w:p>
    <w:p w14:paraId="48051A5B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опеки и попечительства (орган опеки и попечительства) управления образования администрации Топкинского муниципального округа;</w:t>
      </w:r>
    </w:p>
    <w:p w14:paraId="06D0E071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профессиональное образовательное учреждение «Топкинский технический техникум»;</w:t>
      </w:r>
    </w:p>
    <w:p w14:paraId="163EF830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культуры, спорта и молодежной политики администрации Топкинского муниципального округа;</w:t>
      </w:r>
    </w:p>
    <w:p w14:paraId="08C41891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автономное учреждение здравоохранения  «Кузбасский клинический госпиталь для ветеранов войн» им. Н.Н. Бурдина;</w:t>
      </w:r>
    </w:p>
    <w:p w14:paraId="65EF1EF5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территориальный Центр занятости населения города Топки Государственное казенное учреждение «Кадровый центр Кузбасса»;</w:t>
      </w:r>
    </w:p>
    <w:p w14:paraId="21838442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МВД России по Топкинскому муниципальному округу»;</w:t>
      </w:r>
    </w:p>
    <w:p w14:paraId="4D7596FE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Линейный отдел полиции на ст. Топки;</w:t>
      </w:r>
    </w:p>
    <w:p w14:paraId="332E5EE6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 по Топкинскому району Федеральное казенное учреждение уголовно-исполнительная инспекция главного управления Федеральной службы исполнения наказаний России по Кемеровской области-Кузбассу»;</w:t>
      </w:r>
    </w:p>
    <w:p w14:paraId="14FB621E" w14:textId="77777777"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Местное отделение Общероссийского общественно-государственного движения детей и молодёжи «Движение Первых» в Топкинском муниципальном округе».</w:t>
      </w:r>
    </w:p>
    <w:p w14:paraId="0AEFD418" w14:textId="77777777" w:rsidR="00477FB3" w:rsidRDefault="00F73D2C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 Постановление администрации Топкинского муниципального округа от 29.10.2024 № 2001-п «О внесении изменений в постановление администрации Топкинского муниципального округа от 04.02.2021 № 135-п «Об утверждении Положения о персонифицированном учете несовершеннолетних и семей, находящихся в социальном опасном положении» признать утратившим силу.</w:t>
      </w:r>
    </w:p>
    <w:p w14:paraId="2DA8633A" w14:textId="77777777"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FF37EFD" w14:textId="77777777" w:rsidR="00477FB3" w:rsidRDefault="00F73D2C"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2B5B7E5D" w14:textId="77777777" w:rsidR="00477FB3" w:rsidRDefault="00F73D2C"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Постановление вступает в силу после официального обнародования.</w:t>
      </w:r>
    </w:p>
    <w:p w14:paraId="700B7014" w14:textId="77777777" w:rsidR="00477FB3" w:rsidRDefault="00477FB3">
      <w:pPr>
        <w:pStyle w:val="ConsPlusNonformat1"/>
        <w:widowControl/>
        <w:ind w:firstLine="709"/>
        <w:rPr>
          <w:rFonts w:ascii="Times New Roman" w:hAnsi="Times New Roman"/>
          <w:sz w:val="28"/>
        </w:rPr>
      </w:pPr>
    </w:p>
    <w:p w14:paraId="01D7953F" w14:textId="77777777" w:rsidR="00477FB3" w:rsidRDefault="00477FB3">
      <w:pPr>
        <w:pStyle w:val="ConsPlusNonformat1"/>
        <w:widowControl/>
        <w:ind w:firstLine="709"/>
        <w:rPr>
          <w:rFonts w:ascii="Times New Roman" w:hAnsi="Times New Roman"/>
          <w:sz w:val="28"/>
        </w:rPr>
      </w:pPr>
    </w:p>
    <w:p w14:paraId="46854D9B" w14:textId="77777777" w:rsidR="00477FB3" w:rsidRDefault="00F73D2C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02FF043D" w14:textId="77777777" w:rsidR="00477FB3" w:rsidRDefault="00F73D2C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  С.В.Фролов</w:t>
      </w:r>
    </w:p>
    <w:sectPr w:rsidR="00477FB3">
      <w:headerReference w:type="even" r:id="rId8"/>
      <w:headerReference w:type="default" r:id="rId9"/>
      <w:headerReference w:type="first" r:id="rId10"/>
      <w:pgSz w:w="11906" w:h="16838"/>
      <w:pgMar w:top="999" w:right="1134" w:bottom="1134" w:left="1701" w:header="58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ED28" w14:textId="77777777" w:rsidR="00244432" w:rsidRDefault="00244432">
      <w:r>
        <w:separator/>
      </w:r>
    </w:p>
  </w:endnote>
  <w:endnote w:type="continuationSeparator" w:id="0">
    <w:p w14:paraId="64648EC4" w14:textId="77777777" w:rsidR="00244432" w:rsidRDefault="0024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auto"/>
    <w:pitch w:val="default"/>
  </w:font>
  <w:font w:name="PT Astra Serif"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29693" w14:textId="77777777" w:rsidR="00244432" w:rsidRDefault="00244432">
      <w:r>
        <w:separator/>
      </w:r>
    </w:p>
  </w:footnote>
  <w:footnote w:type="continuationSeparator" w:id="0">
    <w:p w14:paraId="268C40C4" w14:textId="77777777" w:rsidR="00244432" w:rsidRDefault="0024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9AEA" w14:textId="77777777" w:rsidR="00477FB3" w:rsidRDefault="00477FB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0A95" w14:textId="340E9DB8" w:rsidR="00477FB3" w:rsidRDefault="00CB0902">
    <w:pPr>
      <w:pStyle w:val="aa"/>
    </w:pPr>
    <w:r>
      <w:rPr>
        <w:noProof/>
      </w:rPr>
      <w:pict w14:anchorId="6B7774FF">
        <v:rect id="Picture 2" o:spid="_x0000_s1027" style="position:absolute;margin-left:0;margin-top:.05pt;width:5.05pt;height:11.45pt;z-index:-50331647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" o:allowincell="f" filled="f" stroked="f" strokeweight="0">
          <v:textbox style="mso-fit-shape-to-text:t" inset="0,0,0,0">
            <w:txbxContent>
              <w:p w14:paraId="1FF20597" w14:textId="77777777" w:rsidR="00477FB3" w:rsidRDefault="00477FB3"/>
            </w:txbxContent>
          </v:textbox>
          <w10:wrap type="square" anchorx="margin"/>
        </v:rect>
      </w:pict>
    </w:r>
    <w:r>
      <w:rPr>
        <w:noProof/>
      </w:rPr>
      <w:pict w14:anchorId="4ECDD9A4">
        <v:rect id="Picture 1" o:spid="_x0000_s1026" style="position:absolute;margin-left:0;margin-top:.05pt;width:5.05pt;height:11.45pt;z-index:-5033164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DsHh4AzQEAAAEEAAAOAAAAAAAAAAAA&#10;AAAAAC4CAABkcnMvZTJvRG9jLnhtbFBLAQItABQABgAIAAAAIQARHIdb1gAAAAMBAAAPAAAAAAAA&#10;AAAAAAAAACcEAABkcnMvZG93bnJldi54bWxQSwUGAAAAAAQABADzAAAAKgUAAAAA&#10;" o:allowincell="f" filled="f" stroked="f" strokeweight="0">
          <v:textbox style="mso-fit-shape-to-text:t" inset="0,0,0,0">
            <w:txbxContent>
              <w:p w14:paraId="332F3EC7" w14:textId="77777777" w:rsidR="00477FB3" w:rsidRDefault="00477FB3"/>
            </w:txbxContent>
          </v:textbox>
          <w10:wrap type="square" anchorx="margin"/>
        </v:rect>
      </w:pict>
    </w:r>
    <w:r>
      <w:rPr>
        <w:noProof/>
      </w:rPr>
      <w:pict w14:anchorId="6DA77A4E">
        <v:rect id="Врезка3" o:spid="_x0000_s1025" style="position:absolute;margin-left:0;margin-top:.05pt;width:5.05pt;height:11.45pt;z-index:-50331646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C8rVuyzQEAAAEEAAAOAAAAAAAAAAAA&#10;AAAAAC4CAABkcnMvZTJvRG9jLnhtbFBLAQItABQABgAIAAAAIQARHIdb1gAAAAMBAAAPAAAAAAAA&#10;AAAAAAAAACcEAABkcnMvZG93bnJldi54bWxQSwUGAAAAAAQABADzAAAAKgUAAAAA&#10;" o:allowincell="f" filled="f" stroked="f" strokeweight="0">
          <v:textbox style="mso-fit-shape-to-text:t" inset="0,0,0,0">
            <w:txbxContent>
              <w:p w14:paraId="1E323F7B" w14:textId="77777777" w:rsidR="00477FB3" w:rsidRDefault="00F73D2C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6133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0959" w14:textId="77777777" w:rsidR="00477FB3" w:rsidRDefault="00477FB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211"/>
    <w:multiLevelType w:val="multilevel"/>
    <w:tmpl w:val="8FF8B77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AE679FF"/>
    <w:multiLevelType w:val="multilevel"/>
    <w:tmpl w:val="F438B3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7400899">
    <w:abstractNumId w:val="0"/>
  </w:num>
  <w:num w:numId="2" w16cid:durableId="1647129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7FB3"/>
    <w:rsid w:val="00244432"/>
    <w:rsid w:val="00477FB3"/>
    <w:rsid w:val="00B61330"/>
    <w:rsid w:val="00CB0902"/>
    <w:rsid w:val="00F73D2C"/>
    <w:rsid w:val="00F7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785EC"/>
  <w15:docId w15:val="{F0AB148E-2958-4600-8426-44FF4833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uiPriority w:val="9"/>
    <w:qFormat/>
    <w:pPr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next w:val="a"/>
    <w:uiPriority w:val="9"/>
    <w:qFormat/>
    <w:pPr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next w:val="a"/>
    <w:uiPriority w:val="9"/>
    <w:qFormat/>
    <w:pPr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next w:val="a"/>
    <w:uiPriority w:val="9"/>
    <w:qFormat/>
    <w:pPr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1">
    <w:name w:val="Heading 61"/>
    <w:qFormat/>
    <w:rPr>
      <w:sz w:val="26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Указатель1"/>
    <w:link w:val="1111"/>
    <w:qFormat/>
    <w:rPr>
      <w:rFonts w:ascii="PT Astra Serif" w:hAnsi="PT Astra Serif"/>
    </w:rPr>
  </w:style>
  <w:style w:type="character" w:customStyle="1" w:styleId="Heading71">
    <w:name w:val="Heading 71"/>
    <w:qFormat/>
    <w:rPr>
      <w:sz w:val="28"/>
    </w:rPr>
  </w:style>
  <w:style w:type="character" w:customStyle="1" w:styleId="Textbodyindent">
    <w:name w:val="Text body indent"/>
    <w:link w:val="Textbodyindent2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qFormat/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Heading81">
    <w:name w:val="Heading 81"/>
    <w:qFormat/>
    <w:rPr>
      <w:sz w:val="24"/>
    </w:rPr>
  </w:style>
  <w:style w:type="character" w:customStyle="1" w:styleId="Heading31">
    <w:name w:val="Heading 31"/>
    <w:qFormat/>
    <w:rPr>
      <w:sz w:val="28"/>
    </w:rPr>
  </w:style>
  <w:style w:type="character" w:customStyle="1" w:styleId="21">
    <w:name w:val="Основной текст с отступом 21"/>
    <w:link w:val="BodyTextIndent21"/>
    <w:qFormat/>
    <w:rPr>
      <w:sz w:val="28"/>
    </w:rPr>
  </w:style>
  <w:style w:type="character" w:customStyle="1" w:styleId="FontStyle13">
    <w:name w:val="Font Style13"/>
    <w:basedOn w:val="a0"/>
    <w:link w:val="FontStyle131"/>
    <w:qFormat/>
    <w:rPr>
      <w:rFonts w:ascii="Times New Roman" w:hAnsi="Times New Roman"/>
      <w:sz w:val="26"/>
    </w:rPr>
  </w:style>
  <w:style w:type="character" w:styleId="a3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Схема документа1"/>
    <w:link w:val="DocumentMap1"/>
    <w:qFormat/>
    <w:rPr>
      <w:rFonts w:ascii="Tahoma" w:hAnsi="Tahoma"/>
    </w:rPr>
  </w:style>
  <w:style w:type="character" w:customStyle="1" w:styleId="12">
    <w:name w:val="Обычный (веб)1"/>
    <w:link w:val="NormalWeb1"/>
    <w:qFormat/>
    <w:rPr>
      <w:sz w:val="24"/>
    </w:rPr>
  </w:style>
  <w:style w:type="character" w:customStyle="1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customStyle="1" w:styleId="210">
    <w:name w:val="Основной текст 21"/>
    <w:link w:val="BodyText21"/>
    <w:qFormat/>
    <w:rPr>
      <w:sz w:val="28"/>
    </w:rPr>
  </w:style>
  <w:style w:type="character" w:customStyle="1" w:styleId="Heading11">
    <w:name w:val="Heading 11"/>
    <w:qFormat/>
    <w:rPr>
      <w:rFonts w:ascii="Times New Roman" w:hAnsi="Times New Roman"/>
      <w:b/>
      <w:color w:val="000000"/>
      <w:spacing w:val="0"/>
      <w:sz w:val="36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customStyle="1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link w:val="Contents32"/>
    <w:qFormat/>
    <w:rPr>
      <w:rFonts w:ascii="XO Thames" w:hAnsi="XO Thames"/>
      <w:color w:val="000000"/>
      <w:spacing w:val="0"/>
      <w:sz w:val="28"/>
    </w:rPr>
  </w:style>
  <w:style w:type="character" w:customStyle="1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a4">
    <w:name w:val="Колонтитул"/>
    <w:link w:val="13"/>
    <w:qFormat/>
    <w:rPr>
      <w:rFonts w:ascii="XO Thames" w:hAnsi="XO Thames"/>
      <w:color w:val="000000"/>
      <w:spacing w:val="0"/>
      <w:sz w:val="20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customStyle="1" w:styleId="Heading51">
    <w:name w:val="Heading 51"/>
    <w:qFormat/>
    <w:rPr>
      <w:rFonts w:ascii="Times New Roman" w:hAnsi="Times New Roman"/>
      <w:color w:val="000000"/>
      <w:spacing w:val="0"/>
      <w:sz w:val="26"/>
    </w:rPr>
  </w:style>
  <w:style w:type="character" w:customStyle="1" w:styleId="14">
    <w:name w:val="Заголовок1"/>
    <w:link w:val="11110"/>
    <w:qFormat/>
    <w:rPr>
      <w:rFonts w:ascii="PT Astra Serif" w:hAnsi="PT Astra Serif"/>
      <w:sz w:val="28"/>
    </w:rPr>
  </w:style>
  <w:style w:type="character" w:customStyle="1" w:styleId="Caption1">
    <w:name w:val="Caption1"/>
    <w:qFormat/>
    <w:rPr>
      <w:sz w:val="28"/>
    </w:rPr>
  </w:style>
  <w:style w:type="character" w:customStyle="1" w:styleId="a5">
    <w:name w:val="Содержимое врезки"/>
    <w:link w:val="15"/>
    <w:qFormat/>
  </w:style>
  <w:style w:type="character" w:customStyle="1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customStyle="1" w:styleId="List1">
    <w:name w:val="List1"/>
    <w:basedOn w:val="Textbody1"/>
    <w:qFormat/>
    <w:rPr>
      <w:rFonts w:ascii="PT Astra Serif" w:hAnsi="PT Astra Serif"/>
      <w:color w:val="000000"/>
      <w:spacing w:val="0"/>
      <w:sz w:val="28"/>
    </w:rPr>
  </w:style>
  <w:style w:type="character" w:styleId="a6">
    <w:name w:val="page number"/>
    <w:basedOn w:val="a0"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FontStyle16">
    <w:name w:val="Font Style16"/>
    <w:basedOn w:val="a0"/>
    <w:link w:val="FontStyle161"/>
    <w:qFormat/>
    <w:rPr>
      <w:rFonts w:ascii="Times New Roman" w:hAnsi="Times New Roman"/>
      <w:spacing w:val="10"/>
      <w:sz w:val="24"/>
    </w:rPr>
  </w:style>
  <w:style w:type="character" w:customStyle="1" w:styleId="31">
    <w:name w:val="Основной текст с отступом 31"/>
    <w:link w:val="BodyTextIndent31"/>
    <w:qFormat/>
    <w:rPr>
      <w:sz w:val="28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customStyle="1" w:styleId="Heading41">
    <w:name w:val="Heading 41"/>
    <w:qFormat/>
    <w:rPr>
      <w:sz w:val="28"/>
    </w:rPr>
  </w:style>
  <w:style w:type="character" w:customStyle="1" w:styleId="Textbodyindent1">
    <w:name w:val="Text body indent1"/>
    <w:qFormat/>
    <w:rPr>
      <w:sz w:val="28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pacing w:val="0"/>
      <w:sz w:val="20"/>
    </w:rPr>
  </w:style>
  <w:style w:type="character" w:customStyle="1" w:styleId="Textbody">
    <w:name w:val="Text body"/>
    <w:qFormat/>
    <w:rPr>
      <w:sz w:val="28"/>
    </w:rPr>
  </w:style>
  <w:style w:type="character" w:customStyle="1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16">
    <w:name w:val="1 Знак"/>
    <w:link w:val="110"/>
    <w:qFormat/>
    <w:rPr>
      <w:rFonts w:ascii="Verdana" w:hAnsi="Verdana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FontStyle14">
    <w:name w:val="Font Style14"/>
    <w:basedOn w:val="a0"/>
    <w:link w:val="FontStyle141"/>
    <w:qFormat/>
    <w:rPr>
      <w:rFonts w:ascii="Times New Roman" w:hAnsi="Times New Roman"/>
      <w:sz w:val="26"/>
    </w:rPr>
  </w:style>
  <w:style w:type="character" w:customStyle="1" w:styleId="Heading21">
    <w:name w:val="Heading 21"/>
    <w:qFormat/>
    <w:rPr>
      <w:sz w:val="28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customStyle="1" w:styleId="Textbody1">
    <w:name w:val="Text body1"/>
    <w:link w:val="Textbody2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pacing w:val="0"/>
      <w:sz w:val="20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pacing w:val="0"/>
      <w:sz w:val="20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p5">
    <w:name w:val="p5"/>
    <w:link w:val="p51"/>
    <w:qFormat/>
    <w:rPr>
      <w:sz w:val="24"/>
    </w:rPr>
  </w:style>
  <w:style w:type="character" w:customStyle="1" w:styleId="HTML1">
    <w:name w:val="Стандартный HTML1"/>
    <w:link w:val="HTMLPreformatted1"/>
    <w:qFormat/>
    <w:rPr>
      <w:rFonts w:ascii="Courier New" w:hAnsi="Courier New"/>
    </w:rPr>
  </w:style>
  <w:style w:type="paragraph" w:customStyle="1" w:styleId="18">
    <w:name w:val="Заголовок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List"/>
    <w:basedOn w:val="Textbody2"/>
    <w:rPr>
      <w:rFonts w:ascii="PT Astra Serif" w:hAnsi="PT Astra Serif"/>
    </w:rPr>
  </w:style>
  <w:style w:type="paragraph" w:styleId="a9">
    <w:name w:val="caption"/>
    <w:basedOn w:val="a"/>
    <w:next w:val="a"/>
    <w:qFormat/>
    <w:pPr>
      <w:jc w:val="center"/>
    </w:pPr>
    <w:rPr>
      <w:sz w:val="28"/>
    </w:rPr>
  </w:style>
  <w:style w:type="paragraph" w:customStyle="1" w:styleId="19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1">
    <w:name w:val="Заголовок1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2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0">
    <w:name w:val="Заголовок1111"/>
    <w:basedOn w:val="a"/>
    <w:next w:val="a7"/>
    <w:link w:val="14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">
    <w:name w:val="Указатель1111"/>
    <w:basedOn w:val="a"/>
    <w:link w:val="10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Textbodyindent2">
    <w:name w:val="Text body indent2"/>
    <w:link w:val="Textbodyindent"/>
    <w:qFormat/>
    <w:rPr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a">
    <w:name w:val="header"/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21"/>
    <w:qFormat/>
    <w:pPr>
      <w:ind w:left="426" w:hanging="426"/>
    </w:pPr>
    <w:rPr>
      <w:sz w:val="28"/>
    </w:rPr>
  </w:style>
  <w:style w:type="paragraph" w:customStyle="1" w:styleId="FontStyle131">
    <w:name w:val="Font Style131"/>
    <w:basedOn w:val="DefaultParagraphFont1"/>
    <w:link w:val="FontStyle13"/>
    <w:qFormat/>
    <w:rPr>
      <w:sz w:val="26"/>
    </w:rPr>
  </w:style>
  <w:style w:type="paragraph" w:customStyle="1" w:styleId="-">
    <w:name w:val="Интернет-ссылка"/>
    <w:link w:val="a3"/>
    <w:qFormat/>
    <w:rPr>
      <w:color w:val="0000FF"/>
      <w:u w:val="single"/>
    </w:rPr>
  </w:style>
  <w:style w:type="paragraph" w:customStyle="1" w:styleId="DocumentMap1">
    <w:name w:val="Document Map1"/>
    <w:basedOn w:val="a"/>
    <w:link w:val="11"/>
    <w:qFormat/>
    <w:rPr>
      <w:rFonts w:ascii="Tahoma" w:hAnsi="Tahoma"/>
    </w:rPr>
  </w:style>
  <w:style w:type="paragraph" w:customStyle="1" w:styleId="NormalWeb1">
    <w:name w:val="Normal (Web)1"/>
    <w:basedOn w:val="a"/>
    <w:link w:val="12"/>
    <w:qFormat/>
    <w:pPr>
      <w:spacing w:beforeAutospacing="1" w:afterAutospacing="1"/>
    </w:pPr>
    <w:rPr>
      <w:sz w:val="24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BodyText21">
    <w:name w:val="Body Text 21"/>
    <w:basedOn w:val="a"/>
    <w:link w:val="210"/>
    <w:qFormat/>
    <w:rPr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Contents32">
    <w:name w:val="Contents 32"/>
    <w:link w:val="Contents3"/>
    <w:qFormat/>
    <w:rPr>
      <w:rFonts w:ascii="XO Thames" w:hAnsi="XO Thames"/>
      <w:sz w:val="28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13">
    <w:name w:val="Колонтитул1"/>
    <w:link w:val="a4"/>
    <w:qFormat/>
    <w:rPr>
      <w:rFonts w:ascii="XO Thames" w:hAnsi="XO Thames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15">
    <w:name w:val="Содержимое врезки1"/>
    <w:basedOn w:val="a"/>
    <w:link w:val="a5"/>
    <w:qFormat/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customStyle="1" w:styleId="PageNumber1">
    <w:name w:val="Page Number1"/>
    <w:basedOn w:val="DefaultParagraphFont1"/>
    <w:qFormat/>
  </w:style>
  <w:style w:type="paragraph" w:styleId="ab">
    <w:name w:val="Title"/>
    <w:next w:val="a"/>
    <w:uiPriority w:val="10"/>
    <w:qFormat/>
    <w:rPr>
      <w:rFonts w:ascii="XO Thames" w:hAnsi="XO Thames"/>
      <w:b/>
      <w:caps/>
      <w:sz w:val="40"/>
    </w:rPr>
  </w:style>
  <w:style w:type="paragraph" w:customStyle="1" w:styleId="FontStyle161">
    <w:name w:val="Font Style161"/>
    <w:basedOn w:val="DefaultParagraphFont1"/>
    <w:link w:val="FontStyle16"/>
    <w:qFormat/>
    <w:rPr>
      <w:spacing w:val="10"/>
      <w:sz w:val="24"/>
    </w:rPr>
  </w:style>
  <w:style w:type="paragraph" w:customStyle="1" w:styleId="BodyTextIndent31">
    <w:name w:val="Body Text Indent 3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ac">
    <w:name w:val="Body Text Indent"/>
    <w:basedOn w:val="a"/>
    <w:pPr>
      <w:ind w:firstLine="993"/>
      <w:jc w:val="both"/>
    </w:pPr>
    <w:rPr>
      <w:sz w:val="28"/>
    </w:rPr>
  </w:style>
  <w:style w:type="paragraph" w:styleId="1a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110">
    <w:name w:val="1 Знак1"/>
    <w:basedOn w:val="a"/>
    <w:link w:val="16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FontStyle141">
    <w:name w:val="Font Style141"/>
    <w:basedOn w:val="DefaultParagraphFont1"/>
    <w:link w:val="FontStyle14"/>
    <w:qFormat/>
    <w:rPr>
      <w:sz w:val="26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Textbody2">
    <w:name w:val="Text body2"/>
    <w:link w:val="Textbody1"/>
    <w:qFormat/>
    <w:rPr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styleId="ad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DefaultParagraphFont1">
    <w:name w:val="Default Paragraph Font1"/>
    <w:qFormat/>
  </w:style>
  <w:style w:type="paragraph" w:customStyle="1" w:styleId="BalloonText1">
    <w:name w:val="Balloon Text1"/>
    <w:basedOn w:val="a"/>
    <w:link w:val="17"/>
    <w:qFormat/>
    <w:rPr>
      <w:rFonts w:ascii="Tahoma" w:hAnsi="Tahoma"/>
      <w:sz w:val="16"/>
    </w:rPr>
  </w:style>
  <w:style w:type="paragraph" w:customStyle="1" w:styleId="p51">
    <w:name w:val="p51"/>
    <w:basedOn w:val="a"/>
    <w:link w:val="p5"/>
    <w:qFormat/>
    <w:pPr>
      <w:spacing w:beforeAutospacing="1" w:afterAutospacing="1"/>
    </w:pPr>
    <w:rPr>
      <w:sz w:val="24"/>
    </w:rPr>
  </w:style>
  <w:style w:type="paragraph" w:customStyle="1" w:styleId="HTMLPreformatted1">
    <w:name w:val="HTML Preformatted1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22">
    <w:name w:val="Содержимое врезки2"/>
    <w:basedOn w:val="a"/>
    <w:qFormat/>
  </w:style>
  <w:style w:type="paragraph" w:customStyle="1" w:styleId="32">
    <w:name w:val="Содержимое врезки3"/>
    <w:basedOn w:val="a"/>
    <w:qFormat/>
  </w:style>
  <w:style w:type="paragraph" w:customStyle="1" w:styleId="41">
    <w:name w:val="Содержимое врезки4"/>
    <w:basedOn w:val="a"/>
    <w:qFormat/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7</cp:revision>
  <cp:lastPrinted>2025-06-18T10:42:00Z</cp:lastPrinted>
  <dcterms:created xsi:type="dcterms:W3CDTF">2025-07-03T07:25:00Z</dcterms:created>
  <dcterms:modified xsi:type="dcterms:W3CDTF">2025-07-08T08:35:00Z</dcterms:modified>
  <dc:language>ru-RU</dc:language>
</cp:coreProperties>
</file>