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C8569" w14:textId="77777777" w:rsidR="00A82ABC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D4DEB22" wp14:editId="514235EA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6B60F" w14:textId="77777777" w:rsidR="00A82ABC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1CF317AC" w14:textId="77777777" w:rsidR="00A82AB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4DFF122" w14:textId="77777777" w:rsidR="00A82ABC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0E32826A" w14:textId="77777777" w:rsidR="00A82AB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42C1E6E9" w14:textId="77777777" w:rsidR="00A82AB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23C460A6" w14:textId="77777777" w:rsidR="00A82ABC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3FBC7847" w14:textId="77777777" w:rsidR="00A82ABC" w:rsidRDefault="00A82ABC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3C5F0992" w14:textId="29AE0CCB" w:rsidR="00A82AB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</w:p>
    <w:p w14:paraId="24FEEE59" w14:textId="77777777" w:rsidR="00A82ABC" w:rsidRDefault="00000000">
      <w:pPr>
        <w:jc w:val="center"/>
        <w:rPr>
          <w:b/>
          <w:sz w:val="28"/>
          <w:szCs w:val="28"/>
        </w:rPr>
      </w:pPr>
      <w:sdt>
        <w:sdtPr>
          <w:alias w:val="Место издания"/>
          <w:id w:val="705721313"/>
          <w:placeholder>
            <w:docPart w:val="86C8EE755C8A491AB2E928906E30A895"/>
          </w:placeholder>
        </w:sdtPr>
        <w:sdtContent>
          <w:r>
            <w:t>г. Топки</w:t>
          </w:r>
        </w:sdtContent>
      </w:sdt>
    </w:p>
    <w:p w14:paraId="630A8AAC" w14:textId="77777777" w:rsidR="00A82ABC" w:rsidRDefault="00A82ABC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b"/>
        <w:tblW w:w="747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9"/>
      </w:tblGrid>
      <w:tr w:rsidR="00A82ABC" w14:paraId="35C1B38C" w14:textId="77777777">
        <w:trPr>
          <w:jc w:val="center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2676C71F" w14:textId="77777777" w:rsidR="00A82ABC" w:rsidRDefault="00000000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alias w:val="Заголовок к тексту"/>
                <w:id w:val="1783321"/>
                <w:placeholder>
                  <w:docPart w:val="618329B7271B4D68B55E5DDDC210197F"/>
                </w:placeholder>
              </w:sdtPr>
              <w:sdtContent>
                <w:r>
                  <w:t>Об утверждении Правил организации и осуществления туризма, в том числе обеспечения безопасности туризма на особо охраняемых природных территориях Топкинского муниципального округа</w:t>
                </w:r>
              </w:sdtContent>
            </w:sdt>
          </w:p>
        </w:tc>
      </w:tr>
    </w:tbl>
    <w:p w14:paraId="6311E00B" w14:textId="77777777" w:rsidR="00A82ABC" w:rsidRDefault="00A82ABC">
      <w:pPr>
        <w:spacing w:line="360" w:lineRule="auto"/>
        <w:rPr>
          <w:bCs/>
        </w:rPr>
      </w:pPr>
    </w:p>
    <w:p w14:paraId="3FCCEC33" w14:textId="77777777" w:rsidR="00A82ABC" w:rsidRDefault="00000000">
      <w:pPr>
        <w:pStyle w:val="ConsPlusTitle"/>
        <w:ind w:firstLine="454"/>
        <w:jc w:val="both"/>
      </w:pPr>
      <w:r>
        <w:rPr>
          <w:rFonts w:ascii="Times New Roman" w:hAnsi="Times New Roman" w:cs="Times New Roman"/>
          <w:b w:val="0"/>
          <w:sz w:val="28"/>
          <w:szCs w:val="24"/>
        </w:rPr>
        <w:t>В соответствии с пунктом 5 статьи 5.2 Федерального закона от 14.03.1995 № 33-ФЗ «Об особо охраняемых природных территориях», постановлением Правительства Российской Федерации от 21.12.2023                                  № 2230 «Об утверждении Типовых правил организации и осуществления туризма, в том числе обеспечения безопасности туризма на особо охраняемых природных территориях регионального и местного значения»:</w:t>
      </w:r>
    </w:p>
    <w:p w14:paraId="338E3114" w14:textId="77777777" w:rsidR="00A82ABC" w:rsidRDefault="00000000">
      <w:pPr>
        <w:pStyle w:val="afa"/>
        <w:numPr>
          <w:ilvl w:val="0"/>
          <w:numId w:val="1"/>
        </w:numPr>
        <w:ind w:left="0" w:firstLine="454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Cs/>
          <w:color w:val="131313"/>
          <w:sz w:val="28"/>
          <w:szCs w:val="28"/>
        </w:rPr>
        <w:t>Утвердить Правила организации и осуществления туризма, в том числе обеспечения безопасности туризма на особо охраняемых природных территориях Топкинского муниципального округа.</w:t>
      </w:r>
    </w:p>
    <w:p w14:paraId="70FD89DB" w14:textId="77777777" w:rsidR="00A82ABC" w:rsidRDefault="00000000">
      <w:pPr>
        <w:pStyle w:val="afa"/>
        <w:numPr>
          <w:ilvl w:val="0"/>
          <w:numId w:val="1"/>
        </w:numPr>
        <w:ind w:left="0" w:firstLine="454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131313"/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499E7C3C" w14:textId="77777777" w:rsidR="00A82ABC" w:rsidRDefault="00000000">
      <w:pPr>
        <w:pStyle w:val="afa"/>
        <w:numPr>
          <w:ilvl w:val="0"/>
          <w:numId w:val="1"/>
        </w:numPr>
        <w:ind w:left="0" w:firstLine="454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131313"/>
          <w:sz w:val="28"/>
          <w:szCs w:val="28"/>
        </w:rPr>
        <w:t xml:space="preserve">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rFonts w:ascii="Liberation Serif" w:hAnsi="Liberation Serif"/>
          <w:color w:val="131313"/>
          <w:sz w:val="28"/>
          <w:szCs w:val="28"/>
        </w:rPr>
        <w:t>Т.Н.Смыкову</w:t>
      </w:r>
      <w:proofErr w:type="spellEnd"/>
      <w:r>
        <w:rPr>
          <w:rFonts w:ascii="Liberation Serif" w:hAnsi="Liberation Serif"/>
          <w:color w:val="131313"/>
          <w:sz w:val="28"/>
          <w:szCs w:val="28"/>
        </w:rPr>
        <w:t>.</w:t>
      </w:r>
    </w:p>
    <w:p w14:paraId="6010F65E" w14:textId="77777777" w:rsidR="00A82ABC" w:rsidRDefault="00000000">
      <w:pPr>
        <w:numPr>
          <w:ilvl w:val="0"/>
          <w:numId w:val="1"/>
        </w:numPr>
        <w:spacing w:line="360" w:lineRule="auto"/>
        <w:ind w:left="0" w:firstLine="454"/>
        <w:jc w:val="both"/>
        <w:rPr>
          <w:sz w:val="28"/>
          <w:szCs w:val="28"/>
        </w:rPr>
      </w:pPr>
      <w:r>
        <w:rPr>
          <w:rFonts w:ascii="Liberation Serif" w:hAnsi="Liberation Serif"/>
          <w:color w:val="131313"/>
          <w:sz w:val="28"/>
          <w:szCs w:val="28"/>
        </w:rPr>
        <w:t>Постан</w:t>
      </w:r>
      <w:r>
        <w:rPr>
          <w:color w:val="131313"/>
          <w:sz w:val="28"/>
          <w:szCs w:val="28"/>
        </w:rPr>
        <w:t>овление вступает в силу после официального обнародования.</w:t>
      </w:r>
      <w:sdt>
        <w:sdtPr>
          <w:alias w:val="Наименование приложений"/>
          <w:id w:val="341718673"/>
          <w:placeholder>
            <w:docPart w:val="24388175F5944C028FB042E9A062A182"/>
          </w:placeholder>
        </w:sdtPr>
        <w:sdtContent/>
      </w:sdt>
    </w:p>
    <w:p w14:paraId="05C8558F" w14:textId="77777777" w:rsidR="00A82ABC" w:rsidRDefault="00A82ABC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tbl>
      <w:tblPr>
        <w:tblStyle w:val="afb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A82ABC" w14:paraId="03D77D43" w14:textId="77777777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71870784" w14:textId="77777777" w:rsidR="00A82ABC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399114582"/>
                <w:placeholder>
                  <w:docPart w:val="3C648305D72045B19E70A5FE38150855"/>
                </w:placeholder>
              </w:sdtPr>
              <w:sdtContent>
                <w:proofErr w:type="spellStart"/>
                <w:r>
                  <w:t>И.о.главы</w:t>
                </w:r>
                <w:proofErr w:type="spellEnd"/>
                <w: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85879" w14:textId="77777777" w:rsidR="00A82ABC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70E2B" w14:textId="77777777" w:rsidR="00A82ABC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642513450"/>
                <w:placeholder>
                  <w:docPart w:val="8F9D1C34092F41F8AD8AC9883A16AEE6"/>
                </w:placeholder>
              </w:sdtPr>
              <w:sdtContent>
                <w:r>
                  <w:t>О.А.Шкробко</w:t>
                </w:r>
              </w:sdtContent>
            </w:sdt>
          </w:p>
        </w:tc>
      </w:tr>
    </w:tbl>
    <w:p w14:paraId="7CED2D8E" w14:textId="77777777" w:rsidR="00A82ABC" w:rsidRDefault="00A82AB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F9A5F6" w14:textId="77777777" w:rsidR="00A82ABC" w:rsidRDefault="00A82AB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1608E21" w14:textId="77777777" w:rsidR="00A82ABC" w:rsidRDefault="00A82AB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3977EF" w14:textId="77777777" w:rsidR="00A82ABC" w:rsidRDefault="00A82AB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A82ABC">
          <w:headerReference w:type="default" r:id="rId9"/>
          <w:footerReference w:type="default" r:id="rId10"/>
          <w:pgSz w:w="11906" w:h="16838"/>
          <w:pgMar w:top="1134" w:right="1133" w:bottom="1134" w:left="1701" w:header="720" w:footer="567" w:gutter="0"/>
          <w:cols w:space="720"/>
          <w:formProt w:val="0"/>
          <w:docGrid w:linePitch="326"/>
        </w:sectPr>
      </w:pPr>
    </w:p>
    <w:p w14:paraId="37BACD8A" w14:textId="77777777" w:rsidR="00A82ABC" w:rsidRDefault="00000000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УТВЕРЖДЕНЫ </w:t>
      </w:r>
    </w:p>
    <w:p w14:paraId="146BE614" w14:textId="77777777" w:rsidR="00A82ABC" w:rsidRDefault="00000000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постановлением администрации</w:t>
      </w:r>
    </w:p>
    <w:p w14:paraId="0A663EF2" w14:textId="77777777" w:rsidR="00A82ABC" w:rsidRDefault="00000000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Топкинского муниципального округа</w:t>
      </w:r>
    </w:p>
    <w:p w14:paraId="0F898DCD" w14:textId="779DAAC7" w:rsidR="00A82ABC" w:rsidRDefault="00000000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 № </w:t>
      </w:r>
    </w:p>
    <w:p w14:paraId="2B11BAAE" w14:textId="77777777" w:rsidR="00A82ABC" w:rsidRDefault="00000000">
      <w:pPr>
        <w:jc w:val="center"/>
        <w:rPr>
          <w:b/>
          <w:bCs/>
          <w:i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Правила </w:t>
      </w:r>
    </w:p>
    <w:p w14:paraId="62336A71" w14:textId="77777777" w:rsidR="00A82ABC" w:rsidRDefault="00000000">
      <w:pPr>
        <w:jc w:val="center"/>
        <w:rPr>
          <w:b/>
          <w:bCs/>
          <w:i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организации и осуществления туризма,</w:t>
      </w:r>
    </w:p>
    <w:p w14:paraId="69876AF5" w14:textId="77777777" w:rsidR="00A82ABC" w:rsidRDefault="00000000">
      <w:pPr>
        <w:jc w:val="center"/>
        <w:rPr>
          <w:b/>
          <w:bCs/>
          <w:i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в том числе обеспечения безопасности туризма на особо охраняемых</w:t>
      </w:r>
      <w:r>
        <w:rPr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>природных территориях</w:t>
      </w:r>
      <w:r>
        <w:rPr>
          <w:bCs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Топкинского муниципального округа</w:t>
      </w:r>
    </w:p>
    <w:p w14:paraId="0B1F2727" w14:textId="77777777" w:rsidR="00A82ABC" w:rsidRDefault="00A82ABC">
      <w:pPr>
        <w:rPr>
          <w:i/>
          <w:color w:val="000000" w:themeColor="text1"/>
          <w:sz w:val="28"/>
          <w:szCs w:val="28"/>
        </w:rPr>
      </w:pPr>
    </w:p>
    <w:p w14:paraId="452DB718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Настоящие Правила устанавливают порядок организации и осуществления туризма, в том числе обеспечения безопасности туризма на особо охраняемых природных территориях местного значения.</w:t>
      </w:r>
    </w:p>
    <w:p w14:paraId="05D5E8D7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Организация туризма на особо охраняемых природных территориях местного значения осуществляется Управлением культуры, спорта и молодёжной политики администрации Топкинского муниципального округа (далее - Управление)</w:t>
      </w:r>
      <w:r>
        <w:rPr>
          <w:i/>
          <w:color w:val="000000" w:themeColor="text1"/>
          <w:sz w:val="28"/>
          <w:szCs w:val="28"/>
        </w:rPr>
        <w:t>.</w:t>
      </w:r>
    </w:p>
    <w:p w14:paraId="7A5240C4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 организацией туризма в настоящих Правилах понимается осуществляемый Управлением комплекс мероприятий, направленный на обеспечение оказания услуг в сфере туризма в границах особо охраняемых природных территорий местного значения на специально оборудованных для этого местах и маршрутах.</w:t>
      </w:r>
    </w:p>
    <w:p w14:paraId="408B960A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организации и осуществлении туризма на особо охраняемых природных территориях местного значения учитываются основные критерии и особенности, установленные пунктом 2 статьи 5.2 Федерального закона от 14.03.1995 № 33-ФЗ «Об особо охраняемых природных территориях».</w:t>
      </w:r>
    </w:p>
    <w:p w14:paraId="4607DAC5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Понятия «турист», «экскурсант», «экскурсовод (гид)», «гид-переводчик», «инструктор-проводник», используемые в настоящих Правилах, имеют значения, определённые Федеральным законом от 24.11.1996 № 132-ФЗ «Об основах туристской деятельности в Российской Федерации».</w:t>
      </w:r>
    </w:p>
    <w:p w14:paraId="366088F0" w14:textId="77777777" w:rsidR="00A82ABC" w:rsidRDefault="00000000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Понятие «рекреационная нагрузка», используемое в настоящих Правилах, означает фактическое количество человек, которое находится на особо охраняемой природной территории либо в её отдельной части в единицу времени.</w:t>
      </w:r>
    </w:p>
    <w:p w14:paraId="30724311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Услуги в сфере организации туризма могут оказывать:</w:t>
      </w:r>
    </w:p>
    <w:p w14:paraId="2A83C1E3" w14:textId="056E8E29" w:rsidR="00A82ABC" w:rsidRDefault="00152808" w:rsidP="00152808">
      <w:pPr>
        <w:ind w:firstLine="567"/>
        <w:jc w:val="both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6.1. Управление культуры, спорта и молодёжной политики администрации Топкинского муниципального округа;</w:t>
      </w:r>
    </w:p>
    <w:p w14:paraId="1BB1EBB9" w14:textId="53837BCA" w:rsidR="00A82ABC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6.2. физические и юридические лица, осуществляющие туроператорскую и иную деятельность в соответствии с Федеральным законом от 24.11.1996 № 132-ФЗ «Об основах туристской деятельности в Российской Федерации» и заключившие в соответствии с требованиями гражданского законодательства и законодательства Российской Федерации о контрактной системе в сфере закупок товаров, работ, услуг для </w:t>
      </w:r>
      <w:r>
        <w:rPr>
          <w:color w:val="000000" w:themeColor="text1"/>
          <w:sz w:val="28"/>
          <w:szCs w:val="28"/>
        </w:rPr>
        <w:lastRenderedPageBreak/>
        <w:t xml:space="preserve">обеспечения государственных и муниципальных нужд гражданско-правовой договор (контракт) </w:t>
      </w:r>
      <w:r>
        <w:rPr>
          <w:iCs/>
          <w:color w:val="000000" w:themeColor="text1"/>
          <w:sz w:val="28"/>
          <w:szCs w:val="28"/>
        </w:rPr>
        <w:t>с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iCs/>
          <w:color w:val="000000" w:themeColor="text1"/>
          <w:sz w:val="28"/>
          <w:szCs w:val="28"/>
        </w:rPr>
        <w:t>Управлением</w:t>
      </w:r>
      <w:r>
        <w:rPr>
          <w:i/>
          <w:color w:val="000000" w:themeColor="text1"/>
          <w:sz w:val="28"/>
          <w:szCs w:val="28"/>
        </w:rPr>
        <w:t>.</w:t>
      </w:r>
    </w:p>
    <w:p w14:paraId="13ACCBE9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организации и осуществлении туризма на особо охраняемых природных территориях местного значения лица, указанные в подпунктах 6.1 и 6.2 настоящих Правил, а также туристы, экскурсанты обязаны соблюдать законодательство в области охраны окружающей среды, в области обращения с отходами, в сфере охраны здоровья, в области обеспечения санитарно-эпидемиологического благополучия населения и законодательство Российской Федерации о пожарной безопасности (в том числе при организации туристских стоянок), а также законодательство Российской Федерации об особо охраняемых природных территориях и требования настоящих Правил.</w:t>
      </w:r>
    </w:p>
    <w:p w14:paraId="671769DB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целях обеспечения безопасности туризма время, сроки, условия посещения, специально оборудованные для туризма места и маршруты определяются организаторами туризма с учётом погодных условий, ландшафта местности и иных факторов, а также равномерного распределения рекреационной нагрузки.</w:t>
      </w:r>
    </w:p>
    <w:p w14:paraId="0844E9F4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Транспортные средства и специальное оборудование для передвижения туристов, экскурсантов при осуществлении туризма должны использоваться таким образом, чтобы это не составляло угроз сохранению биологического и ландшафтного разнообразия, отдельных экологических систем.</w:t>
      </w:r>
    </w:p>
    <w:p w14:paraId="56CFDEA0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Кино-, видео- и фотосъёмка в процессе осуществления туризма должны проводиться методами, не вызывающими беспокойство объектов животного мира и не влияющими на естественный ход природных процессов, любые преднамеренные манипуляции с объектами животного и растительного мира для обеспечения лучших условий кино-, видео- и фотосъёмки (подгон или вспугивание объектов животного мира, изъятие из грунта объектов растительного мира) запрещаются.</w:t>
      </w:r>
    </w:p>
    <w:p w14:paraId="7F9C87AC" w14:textId="77777777" w:rsidR="00A82ABC" w:rsidRDefault="00000000">
      <w:pPr>
        <w:ind w:firstLine="567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Кино-, видео- и фотосъёмка не должны препятствовать деятельности сотрудников Управления</w:t>
      </w:r>
      <w:r>
        <w:rPr>
          <w:i/>
          <w:color w:val="000000" w:themeColor="text1"/>
          <w:sz w:val="28"/>
          <w:szCs w:val="28"/>
        </w:rPr>
        <w:t>.</w:t>
      </w:r>
    </w:p>
    <w:p w14:paraId="330DD2BD" w14:textId="77777777" w:rsidR="00A82ABC" w:rsidRDefault="00000000">
      <w:pPr>
        <w:ind w:firstLine="567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Кино-, видео- и фотосъёмка с использованием дополнительного навесного оборудования, квадрокоптеров-дронов, софитов, световых экранов, другого оборудования и специального реквизита на особо охраняемых природных территориях местного значения осуществляются по согласованию с Управлением.</w:t>
      </w:r>
    </w:p>
    <w:p w14:paraId="345A5CE0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Управлением определяются особенности посещения соответствующей особо охраняемой природной территории местного значения в рамках утверждаемых Правил, в том числе обеспечения безопасности туризма на особо охраняемых природных территориях местного значения, в соответствии с пунктом 5 статьи 5.2 Федерального закона от 14.03.1995 № 33-ФЗ «Об особо охраняемых природных территориях».</w:t>
      </w:r>
    </w:p>
    <w:p w14:paraId="09A9CA68" w14:textId="26B6A27A" w:rsidR="00A82ABC" w:rsidRDefault="00000000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Особенности посещения особо охраняемой природной территории местного значения определяют совокупность требований к нахождению на особо охраняемой природной территории местного значения, предъявляемых к туристам, экскурсантам, в соответствии с установленным для таких особо охраняемых природных территорий режимом их особой охраны.</w:t>
      </w:r>
    </w:p>
    <w:p w14:paraId="51C6A0C4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Управление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при оказании услуг в сфере организации туризма на особо охраняемой природной территории местного значения, должна довести до сведения туристов, экскурсантов особенности посещения особо охраняемой природной территории местного значения.</w:t>
      </w:r>
    </w:p>
    <w:p w14:paraId="4C1266C1" w14:textId="77777777" w:rsidR="00A82ABC" w:rsidRDefault="00000000">
      <w:pPr>
        <w:numPr>
          <w:ilvl w:val="0"/>
          <w:numId w:val="2"/>
        </w:numPr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Основными видами услуг в сфере организации туризма на особо охраняемых природных территориях местного значения являются:</w:t>
      </w:r>
    </w:p>
    <w:p w14:paraId="78FCD500" w14:textId="4C50C0A3" w:rsidR="00A82ABC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13.1. организация посещения музеев природы, визит-центров, смотровых площадок, вольерных комплексов, оборудованных мест отдыха посетителей;</w:t>
      </w:r>
    </w:p>
    <w:p w14:paraId="16844781" w14:textId="1BD58111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13.2. </w:t>
      </w:r>
      <w:r w:rsidRPr="00152808">
        <w:rPr>
          <w:color w:val="000000" w:themeColor="text1"/>
          <w:sz w:val="28"/>
          <w:szCs w:val="28"/>
        </w:rPr>
        <w:t>организация и проведение экскурсий;</w:t>
      </w:r>
    </w:p>
    <w:p w14:paraId="6BB7E5EB" w14:textId="2097F2B3" w:rsidR="00A82ABC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13.3. услуги по предоставлению экскурсантам аттестованных экскурсоводов (гидов), гидов-переводчиков и инструкторов-проводников;</w:t>
      </w:r>
    </w:p>
    <w:p w14:paraId="08FC6235" w14:textId="522FDD92" w:rsidR="00A82ABC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13.4. услуги по организации проживания туристов, экскурсантов в средствах размещения различных видов, в том числе в гостиницах, домах отдыха, палаточных лагерях, в кемпингах, на туристских базах, в горных приютах и других средствах размещения;</w:t>
      </w:r>
    </w:p>
    <w:p w14:paraId="55504C37" w14:textId="1AF6A4B3" w:rsidR="00A82ABC" w:rsidRPr="00152808" w:rsidRDefault="00000000" w:rsidP="00152808">
      <w:pPr>
        <w:pStyle w:val="afa"/>
        <w:numPr>
          <w:ilvl w:val="1"/>
          <w:numId w:val="8"/>
        </w:numPr>
        <w:jc w:val="both"/>
        <w:rPr>
          <w:color w:val="000000" w:themeColor="text1"/>
          <w:sz w:val="28"/>
          <w:szCs w:val="28"/>
        </w:rPr>
      </w:pPr>
      <w:r w:rsidRPr="00152808">
        <w:rPr>
          <w:color w:val="000000" w:themeColor="text1"/>
          <w:sz w:val="28"/>
          <w:szCs w:val="28"/>
        </w:rPr>
        <w:t>услуги по осуществлению кино-, видео- и фотосъёмки;</w:t>
      </w:r>
    </w:p>
    <w:p w14:paraId="0488C655" w14:textId="22A1A200" w:rsidR="00A82ABC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13.6. услуги по благоустройству и уборке мест отдыха и размещения туристов, экскурсантов;</w:t>
      </w:r>
    </w:p>
    <w:p w14:paraId="0E2D5105" w14:textId="4CE20FF2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13.7. </w:t>
      </w:r>
      <w:r w:rsidRPr="00152808">
        <w:rPr>
          <w:color w:val="000000" w:themeColor="text1"/>
          <w:sz w:val="28"/>
          <w:szCs w:val="28"/>
        </w:rPr>
        <w:t>услуги по организации питания, в том числе по производству и реализации продуктов питания (в том числе местного производства), организации объектов общественного питания, приготовлению пищи;</w:t>
      </w:r>
    </w:p>
    <w:p w14:paraId="7B89F1BF" w14:textId="5D8B6F35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13.8. </w:t>
      </w:r>
      <w:r w:rsidRPr="00152808">
        <w:rPr>
          <w:color w:val="000000" w:themeColor="text1"/>
          <w:sz w:val="28"/>
          <w:szCs w:val="28"/>
        </w:rPr>
        <w:t>услуги по перевозке туристов, экскурсантов транспортом различных видов, оборудованным для перевозки людей;</w:t>
      </w:r>
    </w:p>
    <w:p w14:paraId="760C30C8" w14:textId="1F717476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13.9. </w:t>
      </w:r>
      <w:r w:rsidRPr="00152808">
        <w:rPr>
          <w:color w:val="000000" w:themeColor="text1"/>
          <w:sz w:val="28"/>
          <w:szCs w:val="28"/>
        </w:rPr>
        <w:t>услуги по производству и реализации сувенирной продукции, в том числе изделий народных промыслов;</w:t>
      </w:r>
    </w:p>
    <w:p w14:paraId="4CB8675C" w14:textId="76B63CBD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13.10. </w:t>
      </w:r>
      <w:r w:rsidRPr="00152808">
        <w:rPr>
          <w:color w:val="000000" w:themeColor="text1"/>
          <w:sz w:val="28"/>
          <w:szCs w:val="28"/>
        </w:rPr>
        <w:t>информационные, образовательные и консультационные услуги, в том числе по экологическому просвещению;</w:t>
      </w:r>
    </w:p>
    <w:p w14:paraId="59621441" w14:textId="1A45BE84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13.11. </w:t>
      </w:r>
      <w:r w:rsidRPr="00152808">
        <w:rPr>
          <w:color w:val="000000" w:themeColor="text1"/>
          <w:sz w:val="28"/>
          <w:szCs w:val="28"/>
        </w:rPr>
        <w:t>проведение событийных и массовых мероприятий, акций (ярмарок, фестивалей, конкурсов, выставок и прочих мероприятий);</w:t>
      </w:r>
    </w:p>
    <w:p w14:paraId="22AFE7AB" w14:textId="01D410F2" w:rsidR="00A82ABC" w:rsidRPr="00152808" w:rsidRDefault="00152808" w:rsidP="0015280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13.12. </w:t>
      </w:r>
      <w:r w:rsidRPr="00152808">
        <w:rPr>
          <w:color w:val="000000" w:themeColor="text1"/>
          <w:sz w:val="28"/>
          <w:szCs w:val="28"/>
        </w:rPr>
        <w:t>прокат туристского снаряжения, спортивного инвентаря.</w:t>
      </w:r>
    </w:p>
    <w:p w14:paraId="51574DBB" w14:textId="5B24AAF8" w:rsidR="00A82ABC" w:rsidRPr="00152808" w:rsidRDefault="00152808" w:rsidP="00152808">
      <w:pPr>
        <w:pStyle w:val="a"/>
        <w:numPr>
          <w:ilvl w:val="0"/>
          <w:numId w:val="0"/>
        </w:num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152808">
        <w:rPr>
          <w:sz w:val="28"/>
          <w:szCs w:val="28"/>
        </w:rPr>
        <w:t>В целях обеспечения безопасности туризма на особо охраняемых природных территориях местного значения в обязательном порядке проводится инструктаж</w:t>
      </w:r>
      <w:r w:rsidRPr="00152808">
        <w:rPr>
          <w:sz w:val="28"/>
          <w:szCs w:val="28"/>
        </w:rPr>
        <w:tab/>
        <w:t>с туристами, экскурсантами по требованиям и правилам поведения туристов, экскурсантов, предусмотренным режимом особо охраняемых природных территорий местного значения.</w:t>
      </w:r>
      <w:bookmarkStart w:id="0" w:name="_GoBack1"/>
      <w:bookmarkEnd w:id="0"/>
      <w:r w:rsidRPr="00152808">
        <w:rPr>
          <w:sz w:val="28"/>
          <w:szCs w:val="28"/>
        </w:rPr>
        <w:t xml:space="preserve"> </w:t>
      </w:r>
    </w:p>
    <w:sectPr w:rsidR="00A82ABC" w:rsidRPr="0015280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10D2B7" w14:textId="77777777" w:rsidR="00796705" w:rsidRDefault="00796705">
      <w:r>
        <w:separator/>
      </w:r>
    </w:p>
  </w:endnote>
  <w:endnote w:type="continuationSeparator" w:id="0">
    <w:p w14:paraId="0DE402DB" w14:textId="77777777" w:rsidR="00796705" w:rsidRDefault="0079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59321" w14:textId="77777777" w:rsidR="00A82ABC" w:rsidRDefault="00A82ABC">
    <w:pPr>
      <w:pStyle w:val="af6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46983" w14:textId="77777777" w:rsidR="00A82ABC" w:rsidRDefault="00000000">
    <w:pPr>
      <w:pStyle w:val="af6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7A3B9FD9" wp14:editId="5C70348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9CF4A4" w14:textId="77777777" w:rsidR="00A82ABC" w:rsidRDefault="00000000">
                          <w:pPr>
                            <w:pStyle w:val="af6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A3B9FD9" id="Врезка2" o:spid="_x0000_s1026" style="position:absolute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579CF4A4" w14:textId="77777777" w:rsidR="00A82ABC" w:rsidRDefault="00000000">
                    <w:pPr>
                      <w:pStyle w:val="af6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B1059" w14:textId="77777777" w:rsidR="00A82ABC" w:rsidRDefault="00A82ABC">
    <w:pPr>
      <w:pStyle w:val="af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1C5CD" w14:textId="77777777" w:rsidR="00A82ABC" w:rsidRDefault="00A82ABC">
    <w:pPr>
      <w:pStyle w:val="af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FFB6F0" w14:textId="77777777" w:rsidR="00796705" w:rsidRDefault="00796705">
      <w:r>
        <w:separator/>
      </w:r>
    </w:p>
  </w:footnote>
  <w:footnote w:type="continuationSeparator" w:id="0">
    <w:p w14:paraId="0F17603C" w14:textId="77777777" w:rsidR="00796705" w:rsidRDefault="0079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73517" w14:textId="77777777" w:rsidR="00A82ABC" w:rsidRDefault="00A82ABC">
    <w:pPr>
      <w:pStyle w:val="a7"/>
      <w:jc w:val="cent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03779219"/>
      <w:docPartObj>
        <w:docPartGallery w:val="Page Numbers (Top of Page)"/>
        <w:docPartUnique/>
      </w:docPartObj>
    </w:sdtPr>
    <w:sdtContent>
      <w:p w14:paraId="58769B45" w14:textId="77777777" w:rsidR="00A82ABC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3</w:t>
        </w:r>
        <w:r>
          <w:rPr>
            <w:rFonts w:ascii="Arial" w:hAnsi="Arial" w:cs="Arial"/>
          </w:rPr>
          <w:fldChar w:fldCharType="end"/>
        </w:r>
      </w:p>
    </w:sdtContent>
  </w:sdt>
  <w:p w14:paraId="592F98EE" w14:textId="77777777" w:rsidR="00A82ABC" w:rsidRDefault="00A82AB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DB97D" w14:textId="77777777" w:rsidR="00A82ABC" w:rsidRDefault="00A82ABC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905B8"/>
    <w:multiLevelType w:val="multilevel"/>
    <w:tmpl w:val="14E2A5B2"/>
    <w:lvl w:ilvl="0">
      <w:start w:val="13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5F72D0"/>
    <w:multiLevelType w:val="multilevel"/>
    <w:tmpl w:val="EBEA177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DA5BC7"/>
    <w:multiLevelType w:val="multilevel"/>
    <w:tmpl w:val="6EAC4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E039A2"/>
    <w:multiLevelType w:val="multilevel"/>
    <w:tmpl w:val="9A1820DE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DA1688B"/>
    <w:multiLevelType w:val="multilevel"/>
    <w:tmpl w:val="DC1830BA"/>
    <w:lvl w:ilvl="0">
      <w:start w:val="13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E5E028B"/>
    <w:multiLevelType w:val="multilevel"/>
    <w:tmpl w:val="636C7B4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32B7FE8"/>
    <w:multiLevelType w:val="multilevel"/>
    <w:tmpl w:val="9B48AD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9C61AE2"/>
    <w:multiLevelType w:val="multilevel"/>
    <w:tmpl w:val="3056C176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6CC05044"/>
    <w:multiLevelType w:val="multilevel"/>
    <w:tmpl w:val="26E46B74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E48014F"/>
    <w:multiLevelType w:val="multilevel"/>
    <w:tmpl w:val="D6B09E52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FD474E8"/>
    <w:multiLevelType w:val="multilevel"/>
    <w:tmpl w:val="4E441ADC"/>
    <w:lvl w:ilvl="0">
      <w:start w:val="13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3BE0E46"/>
    <w:multiLevelType w:val="multilevel"/>
    <w:tmpl w:val="73D073B8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C441CD6"/>
    <w:multiLevelType w:val="multilevel"/>
    <w:tmpl w:val="CE66C74A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681277545">
    <w:abstractNumId w:val="2"/>
  </w:num>
  <w:num w:numId="2" w16cid:durableId="1481727568">
    <w:abstractNumId w:val="5"/>
  </w:num>
  <w:num w:numId="3" w16cid:durableId="1259406481">
    <w:abstractNumId w:val="6"/>
  </w:num>
  <w:num w:numId="4" w16cid:durableId="1805612067">
    <w:abstractNumId w:val="12"/>
  </w:num>
  <w:num w:numId="5" w16cid:durableId="2100785220">
    <w:abstractNumId w:val="11"/>
  </w:num>
  <w:num w:numId="6" w16cid:durableId="823621366">
    <w:abstractNumId w:val="3"/>
  </w:num>
  <w:num w:numId="7" w16cid:durableId="179053662">
    <w:abstractNumId w:val="1"/>
  </w:num>
  <w:num w:numId="8" w16cid:durableId="727848200">
    <w:abstractNumId w:val="7"/>
  </w:num>
  <w:num w:numId="9" w16cid:durableId="524950586">
    <w:abstractNumId w:val="9"/>
  </w:num>
  <w:num w:numId="10" w16cid:durableId="1795710861">
    <w:abstractNumId w:val="8"/>
  </w:num>
  <w:num w:numId="11" w16cid:durableId="276184651">
    <w:abstractNumId w:val="0"/>
  </w:num>
  <w:num w:numId="12" w16cid:durableId="1683624565">
    <w:abstractNumId w:val="4"/>
  </w:num>
  <w:num w:numId="13" w16cid:durableId="18251248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ABC"/>
    <w:rsid w:val="00090265"/>
    <w:rsid w:val="00152808"/>
    <w:rsid w:val="00163D60"/>
    <w:rsid w:val="00754CDD"/>
    <w:rsid w:val="00796705"/>
    <w:rsid w:val="00A82ABC"/>
    <w:rsid w:val="00CA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82508"/>
  <w15:docId w15:val="{6D0DB30D-4C6E-414B-97A0-B563F239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ae">
    <w:name w:val="Символ нумерации"/>
    <w:qFormat/>
  </w:style>
  <w:style w:type="paragraph" w:styleId="af">
    <w:name w:val="Title"/>
    <w:basedOn w:val="a0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0"/>
    <w:rsid w:val="006B3F96"/>
    <w:pPr>
      <w:spacing w:after="120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4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5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6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7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2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8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9">
    <w:name w:val="Содержимое врезки"/>
    <w:basedOn w:val="a0"/>
    <w:qFormat/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bCs/>
    </w:rPr>
  </w:style>
  <w:style w:type="paragraph" w:styleId="afa">
    <w:name w:val="List Paragraph"/>
    <w:basedOn w:val="a0"/>
    <w:qFormat/>
    <w:pPr>
      <w:ind w:left="720"/>
      <w:contextualSpacing/>
    </w:pPr>
  </w:style>
  <w:style w:type="table" w:styleId="afb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0398B"/>
    <w:rsid w:val="00024B96"/>
    <w:rsid w:val="00061F9F"/>
    <w:rsid w:val="00090265"/>
    <w:rsid w:val="000A5DC6"/>
    <w:rsid w:val="000B7326"/>
    <w:rsid w:val="00163D60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6E463C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07BD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24118-A814-4DD4-A6EF-08F7B2CD8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1267</Words>
  <Characters>7227</Characters>
  <Application>Microsoft Office Word</Application>
  <DocSecurity>0</DocSecurity>
  <Lines>60</Lines>
  <Paragraphs>16</Paragraphs>
  <ScaleCrop>false</ScaleCrop>
  <Company>Грузовой терминал Пулково</Company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38</cp:revision>
  <cp:lastPrinted>2010-05-12T05:27:00Z</cp:lastPrinted>
  <dcterms:created xsi:type="dcterms:W3CDTF">2019-01-28T08:05:00Z</dcterms:created>
  <dcterms:modified xsi:type="dcterms:W3CDTF">2024-11-06T09:16:00Z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