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B3395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noProof/>
        </w:rPr>
        <w:drawing>
          <wp:inline distT="0" distB="0" distL="0" distR="0" wp14:anchorId="4F149434" wp14:editId="6386722B">
            <wp:extent cx="676275" cy="8477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6C4D9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Российская Федерация</w:t>
      </w:r>
    </w:p>
    <w:p w14:paraId="732AC459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КЕМЕРОВСКАЯ ОБЛАСТЬ - КУЗБАСС</w:t>
      </w:r>
    </w:p>
    <w:p w14:paraId="4ABB6C90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Топкинский муниципальный округ</w:t>
      </w:r>
    </w:p>
    <w:p w14:paraId="1340AF40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АДМИНИСТРАЦИЯ</w:t>
      </w:r>
    </w:p>
    <w:p w14:paraId="338FE30C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ТОПКИНСКОГО МУНИЦИПАЛЬНОГО ОКРУГА</w:t>
      </w:r>
    </w:p>
    <w:p w14:paraId="32061110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ПОСТАНОВЛЕНИЕ</w:t>
      </w:r>
    </w:p>
    <w:p w14:paraId="2DC95427" w14:textId="77777777" w:rsidR="008C6049" w:rsidRDefault="008C6049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1FAE1EA2" w14:textId="3EDAAA89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proofErr w:type="gramStart"/>
      <w:r>
        <w:rPr>
          <w:rFonts w:cs="Times New Roman"/>
          <w:b/>
          <w:bCs/>
          <w:szCs w:val="28"/>
        </w:rPr>
        <w:t>от  2025</w:t>
      </w:r>
      <w:proofErr w:type="gramEnd"/>
      <w:r>
        <w:rPr>
          <w:rFonts w:cs="Times New Roman"/>
          <w:b/>
          <w:bCs/>
          <w:szCs w:val="28"/>
        </w:rPr>
        <w:t xml:space="preserve"> года № </w:t>
      </w:r>
    </w:p>
    <w:p w14:paraId="75D9E4BF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г.Топки</w:t>
      </w:r>
    </w:p>
    <w:p w14:paraId="4329608F" w14:textId="77777777" w:rsidR="008C6049" w:rsidRDefault="008C6049">
      <w:pPr>
        <w:spacing w:after="0"/>
        <w:ind w:firstLine="709"/>
        <w:jc w:val="center"/>
        <w:rPr>
          <w:rFonts w:cs="Times New Roman"/>
          <w:szCs w:val="28"/>
        </w:rPr>
      </w:pPr>
    </w:p>
    <w:p w14:paraId="256A1A74" w14:textId="77777777" w:rsidR="008C6049" w:rsidRDefault="0000000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Об утверждении Порядка расходования средств, образовавшихся в результате взимания платы за предоставление социальных услуг Муниципальным бюджетным учреждением «Топкинский комплексный центр социального обслуживания»</w:t>
      </w:r>
    </w:p>
    <w:p w14:paraId="72859912" w14:textId="77777777" w:rsidR="008C6049" w:rsidRDefault="008C6049">
      <w:pPr>
        <w:spacing w:after="0"/>
        <w:ind w:firstLine="709"/>
        <w:jc w:val="both"/>
        <w:rPr>
          <w:rFonts w:cs="Times New Roman"/>
          <w:szCs w:val="28"/>
        </w:rPr>
      </w:pPr>
    </w:p>
    <w:p w14:paraId="0A4E4BF1" w14:textId="77777777" w:rsidR="008C6049" w:rsidRDefault="00000000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соответствии с </w:t>
      </w:r>
      <w:bookmarkStart w:id="0" w:name="__DdeLink__926_128620816"/>
      <w:r>
        <w:rPr>
          <w:rFonts w:cs="Times New Roman"/>
          <w:szCs w:val="28"/>
        </w:rPr>
        <w:t>Федеральным законом от 28.12.2013 № 442-ФЗ «Об основах социального обслуживания граждан в Российской Федерации»</w:t>
      </w:r>
      <w:bookmarkEnd w:id="0"/>
      <w:r>
        <w:rPr>
          <w:rFonts w:cs="Times New Roman"/>
          <w:szCs w:val="28"/>
        </w:rPr>
        <w:t xml:space="preserve">, </w:t>
      </w:r>
      <w:bookmarkStart w:id="1" w:name="__DdeLink__928_128620816"/>
      <w:r>
        <w:rPr>
          <w:rFonts w:cs="Times New Roman"/>
          <w:szCs w:val="28"/>
        </w:rPr>
        <w:t>Законом Кемеровской области от 21.07.2014 № 76-ОЗ «О разграничении полномочий между органами государственной власти Кемеровской области-Кузбасса в сфере социального обслуживания граждан</w:t>
      </w:r>
      <w:bookmarkEnd w:id="1"/>
      <w:r>
        <w:rPr>
          <w:rFonts w:cs="Times New Roman"/>
          <w:szCs w:val="28"/>
        </w:rPr>
        <w:t xml:space="preserve">», </w:t>
      </w:r>
      <w:bookmarkStart w:id="2" w:name="__DdeLink__930_128620816"/>
      <w:r>
        <w:rPr>
          <w:rFonts w:cs="Times New Roman"/>
          <w:szCs w:val="28"/>
        </w:rPr>
        <w:t>приказом Министерства труда и социальной защиты Кузбасса от 18.03.2025 № 44 «Об утверждении Порядка расходования средств, образовавшихся в результате взимания платы за предоставление социальных услуг организациями социального обслуживания Кемеровской области-Кузбасса»</w:t>
      </w:r>
      <w:bookmarkEnd w:id="2"/>
      <w:r>
        <w:rPr>
          <w:rFonts w:cs="Times New Roman"/>
          <w:szCs w:val="28"/>
        </w:rPr>
        <w:t>, Уставом муниципального образования Топкинский муниципальный округ Кемеровской области-Кузбасса:</w:t>
      </w:r>
    </w:p>
    <w:p w14:paraId="78C40E86" w14:textId="77777777" w:rsidR="008C6049" w:rsidRDefault="00000000">
      <w:pPr>
        <w:pStyle w:val="af0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Утвердить Порядок расходования средств, образовавшихся в результате взимания платы за предоставление социальных услуг Муниципальным бюджетным учреждением «Топкинский комплексный центр социального обслуживания».</w:t>
      </w:r>
    </w:p>
    <w:p w14:paraId="146E30CE" w14:textId="77777777" w:rsidR="008C6049" w:rsidRDefault="00000000">
      <w:pPr>
        <w:pStyle w:val="af0"/>
        <w:tabs>
          <w:tab w:val="left" w:pos="851"/>
        </w:tabs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25307B4" w14:textId="77777777" w:rsidR="008C6049" w:rsidRDefault="00000000">
      <w:pPr>
        <w:pStyle w:val="af0"/>
        <w:tabs>
          <w:tab w:val="left" w:pos="851"/>
        </w:tabs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14:paraId="265B7F6D" w14:textId="77777777" w:rsidR="008C6049" w:rsidRDefault="00000000">
      <w:pPr>
        <w:pStyle w:val="af0"/>
        <w:tabs>
          <w:tab w:val="left" w:pos="851"/>
        </w:tabs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Постановление вступает в силу после официального обнародования.</w:t>
      </w:r>
    </w:p>
    <w:p w14:paraId="1F3435D1" w14:textId="77777777" w:rsidR="008C6049" w:rsidRDefault="00000000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p w14:paraId="310155C3" w14:textId="77777777" w:rsidR="008C6049" w:rsidRDefault="00000000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Глава Топкинского</w:t>
      </w:r>
    </w:p>
    <w:p w14:paraId="1B43F495" w14:textId="77777777" w:rsidR="008C6049" w:rsidRDefault="00000000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муниципального округа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proofErr w:type="gramStart"/>
      <w:r>
        <w:rPr>
          <w:rFonts w:cs="Times New Roman"/>
          <w:szCs w:val="28"/>
        </w:rPr>
        <w:tab/>
        <w:t xml:space="preserve">  С.В.Фролов</w:t>
      </w:r>
      <w:proofErr w:type="gramEnd"/>
    </w:p>
    <w:p w14:paraId="190AAA55" w14:textId="77777777" w:rsidR="008C6049" w:rsidRDefault="008C6049">
      <w:pPr>
        <w:spacing w:after="0"/>
        <w:jc w:val="both"/>
        <w:rPr>
          <w:rFonts w:cs="Times New Roman"/>
          <w:szCs w:val="28"/>
        </w:rPr>
      </w:pPr>
    </w:p>
    <w:p w14:paraId="49354D2E" w14:textId="77777777" w:rsidR="008C6049" w:rsidRDefault="00000000">
      <w:pPr>
        <w:spacing w:after="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УТВЕРЖДЕН</w:t>
      </w:r>
    </w:p>
    <w:p w14:paraId="1CDEB06F" w14:textId="77777777" w:rsidR="008C6049" w:rsidRDefault="00000000">
      <w:pPr>
        <w:spacing w:after="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 администрации</w:t>
      </w:r>
    </w:p>
    <w:p w14:paraId="26235A2F" w14:textId="77777777" w:rsidR="008C6049" w:rsidRDefault="00000000">
      <w:pPr>
        <w:spacing w:after="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Топкинского муниципального округа</w:t>
      </w:r>
    </w:p>
    <w:p w14:paraId="354777F8" w14:textId="0600D259" w:rsidR="008C6049" w:rsidRDefault="00000000">
      <w:pPr>
        <w:spacing w:after="0"/>
        <w:ind w:firstLine="709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от  2025</w:t>
      </w:r>
      <w:proofErr w:type="gramEnd"/>
      <w:r>
        <w:rPr>
          <w:rFonts w:cs="Times New Roman"/>
          <w:szCs w:val="28"/>
        </w:rPr>
        <w:t xml:space="preserve"> года № </w:t>
      </w:r>
      <w:bookmarkStart w:id="3" w:name="_GoBack_Копия_1"/>
      <w:bookmarkEnd w:id="3"/>
    </w:p>
    <w:p w14:paraId="11D23618" w14:textId="77777777" w:rsidR="008C6049" w:rsidRDefault="008C6049">
      <w:pPr>
        <w:ind w:firstLine="709"/>
        <w:jc w:val="right"/>
        <w:rPr>
          <w:b/>
          <w:bCs/>
          <w:szCs w:val="28"/>
        </w:rPr>
      </w:pPr>
    </w:p>
    <w:p w14:paraId="4871F7C2" w14:textId="77777777" w:rsidR="008C6049" w:rsidRDefault="00000000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Порядок </w:t>
      </w:r>
    </w:p>
    <w:p w14:paraId="573A9A6D" w14:textId="77777777" w:rsidR="008C6049" w:rsidRDefault="00000000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расходования средств, образовавшихся в результате </w:t>
      </w:r>
    </w:p>
    <w:p w14:paraId="7E433657" w14:textId="77777777" w:rsidR="008C6049" w:rsidRDefault="00000000">
      <w:pPr>
        <w:spacing w:after="0"/>
        <w:jc w:val="center"/>
        <w:rPr>
          <w:szCs w:val="28"/>
        </w:rPr>
      </w:pPr>
      <w:bookmarkStart w:id="4" w:name="__DdeLink__932_128620816"/>
      <w:r>
        <w:rPr>
          <w:b/>
          <w:bCs/>
          <w:szCs w:val="28"/>
        </w:rPr>
        <w:t>взимания платы за предоставление социальных услуг</w:t>
      </w:r>
      <w:bookmarkEnd w:id="4"/>
      <w:r>
        <w:rPr>
          <w:b/>
          <w:bCs/>
          <w:szCs w:val="28"/>
        </w:rPr>
        <w:t xml:space="preserve"> Муниципальным бюджетным учреждением «Топкинский комплексный центр социального обслуживания»</w:t>
      </w:r>
    </w:p>
    <w:p w14:paraId="73889346" w14:textId="77777777" w:rsidR="008C6049" w:rsidRDefault="008C6049">
      <w:pPr>
        <w:spacing w:after="0"/>
        <w:ind w:firstLine="709"/>
        <w:jc w:val="both"/>
        <w:rPr>
          <w:rFonts w:cs="Times New Roman"/>
          <w:szCs w:val="28"/>
        </w:rPr>
      </w:pPr>
    </w:p>
    <w:p w14:paraId="5986E561" w14:textId="6E1F1C27" w:rsidR="008C6049" w:rsidRPr="000F546A" w:rsidRDefault="000F546A" w:rsidP="000F546A">
      <w:pPr>
        <w:spacing w:after="0"/>
        <w:ind w:left="709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1. </w:t>
      </w:r>
      <w:r w:rsidR="00000000" w:rsidRPr="000F546A">
        <w:rPr>
          <w:rFonts w:cs="Times New Roman"/>
          <w:b/>
          <w:bCs/>
          <w:szCs w:val="28"/>
        </w:rPr>
        <w:t>Общие положения</w:t>
      </w:r>
    </w:p>
    <w:p w14:paraId="271AAB4F" w14:textId="77777777" w:rsidR="008C6049" w:rsidRDefault="008C6049">
      <w:pPr>
        <w:pStyle w:val="af0"/>
        <w:spacing w:after="0"/>
        <w:ind w:left="450"/>
        <w:rPr>
          <w:rFonts w:cs="Times New Roman"/>
          <w:szCs w:val="28"/>
        </w:rPr>
      </w:pPr>
    </w:p>
    <w:p w14:paraId="452AACD9" w14:textId="230FD52A" w:rsidR="008C6049" w:rsidRPr="000F546A" w:rsidRDefault="000F546A" w:rsidP="000F546A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1.1. </w:t>
      </w:r>
      <w:r w:rsidR="00000000" w:rsidRPr="000F546A">
        <w:rPr>
          <w:rFonts w:cs="Times New Roman"/>
          <w:szCs w:val="28"/>
        </w:rPr>
        <w:t>Настоящий Порядок расходования средств, образовавшихся в результате взимания платы за предоставление социальных услуг Муниципальным бюджетным учреждением «Топкинский комплексный центр социального обслуживания» разработан в соответствии с Федеральным законом от 28.12.2013 № 442-ФЗ «Об основах социального обслуживания граждан в Российской Федерации», Законом Кемеровской области от 21.07.2014 № 76-O3 «О разграничении полномочий между органами государственной власти Кемеровской области - Кузбасса в сфере социального обслуживания граждан», приказом Министерства труда и социальной защиты Кузбасса от 18.03.2025 № 44 «Об утверждении Порядка расходования средств, образовавшихся в результате взимания платы за предоставление социальных услуг организациями социального обслуживания Кемеровской области – Кузбасса» в целях установления единого механизма расходования денежных средств, образовавшихся в результате взимания платы за предоставление социальных услуг, оказываемых Муниципальным бюджетным учреждением «Топкинский комплексный центр социального обслуживания», находящегося в ведении Комитета социальной защиты населения администрации Топкинского муниципального округа (далее соответственно — учреждение, Комитет).</w:t>
      </w:r>
    </w:p>
    <w:p w14:paraId="1135CEB0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p w14:paraId="5846DED9" w14:textId="77777777" w:rsidR="008C6049" w:rsidRDefault="00000000">
      <w:pPr>
        <w:spacing w:after="0"/>
        <w:ind w:firstLine="567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2. Расходование денежных средств</w:t>
      </w:r>
    </w:p>
    <w:p w14:paraId="31E00B6A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p w14:paraId="7B22C083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2.1. Расходование учреждением средств, образовавшихся в результате взимания платы за предоставление социальных услуг, осуществляется на основании бюджетной сметы на очередной финансовый год и плановый период, утвержденной Комитетом в установленном порядке.</w:t>
      </w:r>
    </w:p>
    <w:p w14:paraId="7F406E14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2.2. Расходование денежных средств, образовавшихся в результате взимания платы за предоставление социальных услуг учреждением, предоставляющим полустационарное социальное обслуживание, социальное обслуживание на дому, осуществляется по следующим направлениям:</w:t>
      </w:r>
    </w:p>
    <w:p w14:paraId="65CBE548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 размере 20 процентов на текущие расходы и развитие социального обслуживания по всем видам расходов;</w:t>
      </w:r>
    </w:p>
    <w:p w14:paraId="5A27EA46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размере 80 процентов на стимулирование труда работников учреждения, непосредственно занятых в предоставлении социальных услуг.</w:t>
      </w:r>
    </w:p>
    <w:p w14:paraId="48536794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Стимулирование труда работников учреждения осуществляется в соответствии с локальными нормативными актами учреждения.</w:t>
      </w:r>
    </w:p>
    <w:p w14:paraId="42B9850A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p w14:paraId="6231962A" w14:textId="77777777" w:rsidR="008C6049" w:rsidRDefault="00000000">
      <w:pPr>
        <w:spacing w:after="0"/>
        <w:ind w:firstLine="567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3. Учет и контроль расходования средств</w:t>
      </w:r>
    </w:p>
    <w:p w14:paraId="235AB8AE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p w14:paraId="6A6BA281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3.1. Отражение на счетах бухгалтерского учета денежных средств, полученных от оказания платных социальных услуг, осуществляется учреждением.</w:t>
      </w:r>
    </w:p>
    <w:p w14:paraId="3E463104" w14:textId="77777777" w:rsidR="008C6049" w:rsidRDefault="0000000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3.2. Контроль за поступлением и расходованием денежных средств осуществляется в соответствии с законодательством.</w:t>
      </w:r>
    </w:p>
    <w:p w14:paraId="25D32D7D" w14:textId="77777777" w:rsidR="008C6049" w:rsidRDefault="008C6049">
      <w:pPr>
        <w:spacing w:after="0"/>
        <w:ind w:firstLine="567"/>
        <w:jc w:val="both"/>
        <w:rPr>
          <w:rFonts w:cs="Times New Roman"/>
          <w:szCs w:val="28"/>
        </w:rPr>
      </w:pPr>
    </w:p>
    <w:p w14:paraId="3184CF61" w14:textId="77777777" w:rsidR="008C6049" w:rsidRDefault="008C6049">
      <w:pPr>
        <w:spacing w:after="0"/>
        <w:ind w:firstLine="567"/>
        <w:jc w:val="both"/>
        <w:rPr>
          <w:rFonts w:cs="Times New Roman"/>
          <w:szCs w:val="28"/>
        </w:rPr>
      </w:pPr>
    </w:p>
    <w:sectPr w:rsidR="008C6049">
      <w:pgSz w:w="11906" w:h="16838"/>
      <w:pgMar w:top="1134" w:right="850" w:bottom="1134" w:left="1701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07568"/>
    <w:multiLevelType w:val="multilevel"/>
    <w:tmpl w:val="47D079DA"/>
    <w:lvl w:ilvl="0">
      <w:start w:val="1"/>
      <w:numFmt w:val="decimal"/>
      <w:lvlText w:val="%1."/>
      <w:lvlJc w:val="left"/>
      <w:pPr>
        <w:tabs>
          <w:tab w:val="num" w:pos="0"/>
        </w:tabs>
        <w:ind w:left="1414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7A863A8E"/>
    <w:multiLevelType w:val="multilevel"/>
    <w:tmpl w:val="2BDC1E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9821976">
    <w:abstractNumId w:val="0"/>
  </w:num>
  <w:num w:numId="2" w16cid:durableId="1173423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49"/>
    <w:rsid w:val="000F546A"/>
    <w:rsid w:val="008C6049"/>
    <w:rsid w:val="00C8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0CDC"/>
  <w15:docId w15:val="{7B045EA0-F448-4CE7-B845-7D573387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3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9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9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9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9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9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9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9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639B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639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639B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639B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639B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639B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639B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639B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639B2"/>
    <w:rPr>
      <w:rFonts w:eastAsiaTheme="majorEastAsia" w:cstheme="majorBidi"/>
      <w:color w:val="272727" w:themeColor="text1" w:themeTint="D8"/>
      <w:sz w:val="28"/>
    </w:rPr>
  </w:style>
  <w:style w:type="character" w:customStyle="1" w:styleId="a3">
    <w:name w:val="Заголовок Знак"/>
    <w:basedOn w:val="a0"/>
    <w:link w:val="a4"/>
    <w:uiPriority w:val="10"/>
    <w:qFormat/>
    <w:rsid w:val="008639B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863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8639B2"/>
    <w:rPr>
      <w:rFonts w:ascii="Times New Roman" w:hAnsi="Times New Roman"/>
      <w:i/>
      <w:iCs/>
      <w:color w:val="404040" w:themeColor="text1" w:themeTint="BF"/>
      <w:sz w:val="28"/>
    </w:rPr>
  </w:style>
  <w:style w:type="character" w:styleId="a7">
    <w:name w:val="Intense Emphasis"/>
    <w:basedOn w:val="a0"/>
    <w:uiPriority w:val="21"/>
    <w:qFormat/>
    <w:rsid w:val="008639B2"/>
    <w:rPr>
      <w:i/>
      <w:iCs/>
      <w:color w:val="2E74B5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8639B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a">
    <w:name w:val="Intense Reference"/>
    <w:basedOn w:val="a0"/>
    <w:uiPriority w:val="32"/>
    <w:qFormat/>
    <w:rsid w:val="008639B2"/>
    <w:rPr>
      <w:b/>
      <w:bCs/>
      <w:smallCaps/>
      <w:color w:val="2E74B5" w:themeColor="accent1" w:themeShade="BF"/>
      <w:spacing w:val="5"/>
    </w:rPr>
  </w:style>
  <w:style w:type="character" w:styleId="ab">
    <w:name w:val="Hyperlink"/>
    <w:basedOn w:val="a0"/>
    <w:uiPriority w:val="99"/>
    <w:unhideWhenUsed/>
    <w:rsid w:val="003C1BD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3C1BDC"/>
    <w:rPr>
      <w:color w:val="605E5C"/>
      <w:shd w:val="clear" w:color="auto" w:fill="E1DFDD"/>
    </w:rPr>
  </w:style>
  <w:style w:type="paragraph" w:styleId="a4">
    <w:name w:val="Title"/>
    <w:basedOn w:val="a"/>
    <w:next w:val="ac"/>
    <w:link w:val="a3"/>
    <w:uiPriority w:val="10"/>
    <w:qFormat/>
    <w:rsid w:val="008639B2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Subtitle"/>
    <w:basedOn w:val="a"/>
    <w:next w:val="a"/>
    <w:link w:val="a5"/>
    <w:uiPriority w:val="11"/>
    <w:qFormat/>
    <w:rsid w:val="008639B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8639B2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8639B2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8639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paragraph" w:styleId="af1">
    <w:name w:val="Normal (Web)"/>
    <w:basedOn w:val="a"/>
    <w:uiPriority w:val="99"/>
    <w:semiHidden/>
    <w:unhideWhenUsed/>
    <w:qFormat/>
    <w:rsid w:val="00AA5A3E"/>
    <w:rPr>
      <w:rFonts w:cs="Times New Roman"/>
      <w:sz w:val="24"/>
      <w:szCs w:val="24"/>
    </w:r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2C752-038B-404E-BD7E-5ED5B3F0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Тимофеева Н. С.</cp:lastModifiedBy>
  <cp:revision>8</cp:revision>
  <dcterms:created xsi:type="dcterms:W3CDTF">2025-10-30T00:52:00Z</dcterms:created>
  <dcterms:modified xsi:type="dcterms:W3CDTF">2025-11-25T03:04:00Z</dcterms:modified>
  <dc:language>ru-RU</dc:language>
</cp:coreProperties>
</file>