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/>
          <w:b/>
          <w:sz w:val="36"/>
        </w:rPr>
      </w:pPr>
      <w:r>
        <w:rPr/>
        <w:drawing>
          <wp:inline distT="0" distB="0" distL="0" distR="0">
            <wp:extent cx="680720" cy="845820"/>
            <wp:effectExtent l="0" t="0" r="0" b="0"/>
            <wp:docPr id="1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2" t="-139" r="-172" b="-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36"/>
        </w:rPr>
        <w:t>Российская Федерация</w:t>
      </w:r>
    </w:p>
    <w:p>
      <w:pPr>
        <w:pStyle w:val="Normal"/>
        <w:jc w:val="center"/>
        <w:rPr>
          <w:rFonts w:ascii="Liberation Serif" w:hAnsi="Liberation Serif"/>
          <w:b/>
          <w:sz w:val="36"/>
        </w:rPr>
      </w:pPr>
      <w:r>
        <w:rPr>
          <w:rFonts w:ascii="Liberation Serif" w:hAnsi="Liberation Serif"/>
          <w:b/>
          <w:sz w:val="28"/>
        </w:rPr>
        <w:t>КЕМЕРОВСКАЯ ОБЛАСТЬ - КУЗБАСС</w:t>
      </w:r>
    </w:p>
    <w:p>
      <w:pPr>
        <w:pStyle w:val="Normal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36"/>
        </w:rPr>
        <w:t>Топкинский муниципальный округ</w:t>
      </w:r>
    </w:p>
    <w:p>
      <w:pPr>
        <w:pStyle w:val="Normal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 xml:space="preserve">АДМИНИСТРАЦИЯ </w:t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</w:rPr>
        <w:t xml:space="preserve">ТОПКИНСКОГО МУНИЦИПАЛЬНОГО </w:t>
      </w:r>
      <w:r>
        <w:rPr>
          <w:rFonts w:ascii="Liberation Serif" w:hAnsi="Liberation Serif"/>
          <w:b/>
          <w:caps/>
          <w:sz w:val="28"/>
        </w:rPr>
        <w:t>округа</w:t>
      </w:r>
    </w:p>
    <w:p>
      <w:pPr>
        <w:pStyle w:val="Heading1"/>
        <w:ind w:hanging="0" w:left="0" w:right="0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</w:rPr>
        <w:t>ПОСТАНОВЛЕНИЕ</w:t>
      </w:r>
    </w:p>
    <w:p>
      <w:pPr>
        <w:pStyle w:val="Normal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</w:r>
    </w:p>
    <w:p>
      <w:pPr>
        <w:pStyle w:val="Normal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</w:r>
    </w:p>
    <w:p>
      <w:pPr>
        <w:pStyle w:val="Normal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>от 27 октября 2026 года № 2046-п</w:t>
      </w:r>
    </w:p>
    <w:p>
      <w:pPr>
        <w:pStyle w:val="Normal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>г. Топки</w:t>
      </w:r>
    </w:p>
    <w:p>
      <w:pPr>
        <w:pStyle w:val="Normal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</w:r>
    </w:p>
    <w:p>
      <w:pPr>
        <w:pStyle w:val="Normal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</w:r>
    </w:p>
    <w:p>
      <w:pPr>
        <w:pStyle w:val="ConsPlusNormal12"/>
        <w:widowControl/>
        <w:ind w:hanging="0" w:left="0" w:right="0"/>
        <w:jc w:val="center"/>
        <w:rPr/>
      </w:pPr>
      <w:r>
        <w:rPr>
          <w:rFonts w:ascii="Liberation Serif" w:hAnsi="Liberation Serif"/>
          <w:b/>
          <w:sz w:val="28"/>
        </w:rPr>
        <w:t xml:space="preserve"> </w:t>
      </w:r>
      <w:r>
        <w:rPr>
          <w:rFonts w:ascii="Liberation Serif" w:hAnsi="Liberation Serif"/>
          <w:b/>
          <w:sz w:val="28"/>
        </w:rPr>
        <w:t xml:space="preserve">О внесении изменений в постановление администрации Топкинского муниципального округа от 12.03.2026 </w:t>
      </w:r>
      <w:bookmarkStart w:id="0" w:name="__DdeLink__2634_948361842"/>
      <w:r>
        <w:rPr>
          <w:rFonts w:ascii="Liberation Serif" w:hAnsi="Liberation Serif"/>
          <w:b/>
          <w:sz w:val="28"/>
        </w:rPr>
        <w:t xml:space="preserve">№ 334-п «Об </w:t>
      </w:r>
      <w:bookmarkStart w:id="1" w:name="__DdeLink__505_2372927736"/>
      <w:bookmarkStart w:id="2" w:name="__DdeLink__490_2372927736"/>
      <w:r>
        <w:rPr>
          <w:rFonts w:ascii="Liberation Serif" w:hAnsi="Liberation Serif"/>
          <w:b/>
          <w:sz w:val="28"/>
        </w:rPr>
        <w:t>экспертной рабочей группе по рассмотрению  общественных инициатив, направленных гражданами Российской Федерации с использованием интернет-ресурса «Российская общественная инициатива</w:t>
      </w:r>
      <w:bookmarkEnd w:id="2"/>
      <w:r>
        <w:rPr>
          <w:rFonts w:ascii="Liberation Serif" w:hAnsi="Liberation Serif"/>
          <w:b/>
          <w:sz w:val="28"/>
        </w:rPr>
        <w:t>»</w:t>
      </w:r>
      <w:bookmarkEnd w:id="0"/>
      <w:bookmarkEnd w:id="1"/>
    </w:p>
    <w:p>
      <w:pPr>
        <w:pStyle w:val="ConsPlusNormal12"/>
        <w:widowControl/>
        <w:ind w:hanging="0" w:left="0" w:right="0"/>
        <w:jc w:val="center"/>
        <w:rPr/>
      </w:pPr>
      <w:r>
        <w:rPr/>
      </w:r>
    </w:p>
    <w:p>
      <w:pPr>
        <w:pStyle w:val="ConsPlusNormal12"/>
        <w:widowControl/>
        <w:ind w:hanging="0" w:left="0" w:right="0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</w:r>
    </w:p>
    <w:p>
      <w:pPr>
        <w:pStyle w:val="ConsPlusNormal12"/>
        <w:widowControl/>
        <w:ind w:firstLine="709" w:left="0" w:right="0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В</w:t>
      </w:r>
      <w:bookmarkStart w:id="3" w:name="__DdeLink__8_3157166517"/>
      <w:r>
        <w:rPr>
          <w:rFonts w:ascii="Liberation Serif" w:hAnsi="Liberation Serif"/>
          <w:sz w:val="28"/>
        </w:rPr>
        <w:t xml:space="preserve"> </w:t>
      </w:r>
      <w:bookmarkEnd w:id="3"/>
      <w:r>
        <w:rPr>
          <w:rFonts w:ascii="Liberation Serif" w:hAnsi="Liberation Serif"/>
          <w:sz w:val="28"/>
        </w:rPr>
        <w:t>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Топкинский муниципальный округ Кемеровской области-Кузбасса, и приведением нормативного правового акта в соответствие:</w:t>
      </w:r>
    </w:p>
    <w:p>
      <w:pPr>
        <w:pStyle w:val="ConsPlusNormal12"/>
        <w:widowControl/>
        <w:ind w:firstLine="709" w:left="0" w:right="0"/>
        <w:jc w:val="both"/>
        <w:rPr>
          <w:rFonts w:ascii="Liberation Serif" w:hAnsi="Liberation Serif"/>
          <w:color w:val="000000"/>
          <w:sz w:val="28"/>
        </w:rPr>
      </w:pPr>
      <w:r>
        <w:rPr>
          <w:rFonts w:ascii="Liberation Serif" w:hAnsi="Liberation Serif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Внести в постановление администрации Топкинского муниципального округа от </w:t>
      </w:r>
      <w:bookmarkStart w:id="4" w:name="__DdeLink__2759_948361842"/>
      <w:r>
        <w:rPr>
          <w:rFonts w:ascii="Times New Roman" w:hAnsi="Times New Roman"/>
          <w:sz w:val="28"/>
        </w:rPr>
        <w:t>12</w:t>
      </w:r>
      <w:bookmarkStart w:id="5" w:name="__DdeLink__0_3194581463"/>
      <w:r>
        <w:rPr>
          <w:rFonts w:ascii="Times New Roman" w:hAnsi="Times New Roman"/>
          <w:sz w:val="28"/>
        </w:rPr>
        <w:t xml:space="preserve">.03.2026 </w:t>
      </w:r>
      <w:bookmarkEnd w:id="5"/>
      <w:r>
        <w:rPr>
          <w:rFonts w:ascii="Liberation Serif" w:hAnsi="Liberation Serif"/>
          <w:b w:val="false"/>
          <w:sz w:val="28"/>
        </w:rPr>
        <w:t xml:space="preserve">№ 334-п «Об </w:t>
      </w:r>
      <w:bookmarkStart w:id="6" w:name="__DdeLink__505_23729277361"/>
      <w:bookmarkStart w:id="7" w:name="__DdeLink__490_23729277361"/>
      <w:r>
        <w:rPr>
          <w:rFonts w:ascii="Liberation Serif" w:hAnsi="Liberation Serif"/>
          <w:b w:val="false"/>
          <w:sz w:val="28"/>
        </w:rPr>
        <w:t>экспертной рабочей группе по рассмотрению  общественных инициатив, направленных гражданами Российской Федерации с использованием интернет-ресурса «Российская общественная инициатива</w:t>
      </w:r>
      <w:bookmarkEnd w:id="7"/>
      <w:r>
        <w:rPr>
          <w:rFonts w:ascii="Liberation Serif" w:hAnsi="Liberation Serif"/>
          <w:b w:val="false"/>
          <w:sz w:val="28"/>
        </w:rPr>
        <w:t>»</w:t>
      </w:r>
      <w:bookmarkEnd w:id="6"/>
      <w:r>
        <w:rPr>
          <w:rFonts w:ascii="Times New Roman" w:hAnsi="Times New Roman"/>
          <w:sz w:val="28"/>
        </w:rPr>
        <w:t xml:space="preserve"> </w:t>
      </w:r>
      <w:bookmarkEnd w:id="4"/>
      <w:r>
        <w:rPr>
          <w:rFonts w:ascii="Times New Roman" w:hAnsi="Times New Roman"/>
          <w:sz w:val="28"/>
        </w:rPr>
        <w:t>следующие изменения:</w:t>
      </w:r>
    </w:p>
    <w:p>
      <w:pPr>
        <w:pStyle w:val="ConsPlusNormal12"/>
        <w:widowControl/>
        <w:ind w:hanging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Liberation Serif" w:hAnsi="Liberation Serif"/>
          <w:color w:val="000000"/>
          <w:sz w:val="28"/>
        </w:rPr>
        <w:tab/>
        <w:t>1.</w:t>
      </w:r>
      <w:bookmarkStart w:id="8" w:name="__DdeLink__14_4169005129"/>
      <w:r>
        <w:rPr>
          <w:rFonts w:ascii="Times New Roman" w:hAnsi="Times New Roman"/>
          <w:color w:val="000000"/>
          <w:sz w:val="28"/>
        </w:rPr>
        <w:t>1. Состав экспертной рабочей группы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 утвердить в новой редакции.</w:t>
      </w:r>
    </w:p>
    <w:p>
      <w:pPr>
        <w:pStyle w:val="ConsPlusNormal12"/>
        <w:widowControl/>
        <w:ind w:hanging="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  <w:t>2. Постановление администрации Топкинского  муниципального округа от 10.07.2026 № 1186-п «Об экспертной рабочей группе по рассмотрению  общественных инициатив, направленных гражданами Российской Федерации с использованием интернет-ресурса «Российская общественная инициатива» признать утратившим силу.</w:t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  <w:bookmarkEnd w:id="8"/>
      <w:r>
        <w:rPr>
          <w:rFonts w:ascii="Times New Roman" w:hAnsi="Times New Roman"/>
          <w:color w:val="000000"/>
          <w:sz w:val="28"/>
        </w:rPr>
        <w:t>3</w:t>
      </w:r>
      <w:r>
        <w:rPr>
          <w:rFonts w:ascii="Liberation Serif" w:hAnsi="Liberation Serif"/>
          <w:sz w:val="28"/>
        </w:rPr>
        <w:t>. Контроль за исполнением постановления возложить на                 заместителя главы Топкинского муниципального округа по финансам и экономике   Н.А. Максакову.</w:t>
      </w:r>
    </w:p>
    <w:p>
      <w:pPr>
        <w:pStyle w:val="Normal"/>
        <w:ind w:firstLine="709" w:left="0" w:right="0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4. Постановление вступает в силу после официального обнародования.</w:t>
      </w:r>
    </w:p>
    <w:p>
      <w:pPr>
        <w:pStyle w:val="Normal"/>
        <w:ind w:firstLine="709" w:left="0" w:right="0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Глава Топкинского</w:t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>
          <w:rFonts w:ascii="Liberation Serif" w:hAnsi="Liberation Serif"/>
          <w:sz w:val="28"/>
        </w:rPr>
        <w:t xml:space="preserve">муниципального округа                                                                 </w:t>
      </w:r>
      <w:r>
        <w:rPr>
          <w:rFonts w:ascii="Liberation Serif" w:hAnsi="Liberation Serif"/>
          <w:b w:val="false"/>
          <w:bCs w:val="false"/>
          <w:color w:val="000000"/>
          <w:sz w:val="28"/>
        </w:rPr>
        <w:t>С.В. Фролов</w:t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/>
      </w:r>
    </w:p>
    <w:p>
      <w:pPr>
        <w:pStyle w:val="ConsPlusNormal12"/>
        <w:widowControl/>
        <w:ind w:hanging="0" w:left="0" w:right="0"/>
        <w:jc w:val="right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УТВЕРЖДЕН</w:t>
      </w:r>
    </w:p>
    <w:p>
      <w:pPr>
        <w:pStyle w:val="ConsPlusNormal12"/>
        <w:widowControl/>
        <w:ind w:hanging="0" w:left="0" w:right="0"/>
        <w:jc w:val="right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 xml:space="preserve">постановлением администрации </w:t>
      </w:r>
    </w:p>
    <w:p>
      <w:pPr>
        <w:pStyle w:val="ConsPlusNormal12"/>
        <w:widowControl/>
        <w:ind w:hanging="0" w:left="0" w:right="0"/>
        <w:jc w:val="right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Топкинского  муниципального округа</w:t>
      </w:r>
    </w:p>
    <w:p>
      <w:pPr>
        <w:pStyle w:val="ConsPlusNormal12"/>
        <w:widowControl/>
        <w:ind w:hanging="0" w:left="0" w:right="0"/>
        <w:jc w:val="right"/>
        <w:rPr>
          <w:rFonts w:ascii="Liberation Serif" w:hAnsi="Liberation Serif"/>
          <w:sz w:val="16"/>
        </w:rPr>
      </w:pPr>
      <w:r>
        <w:rPr>
          <w:rFonts w:ascii="Liberation Serif" w:hAnsi="Liberation Serif"/>
          <w:sz w:val="28"/>
        </w:rPr>
        <w:t xml:space="preserve">от 27 октября </w:t>
      </w:r>
      <w:bookmarkStart w:id="9" w:name="__DdeLink__2223_948361842"/>
      <w:r>
        <w:rPr>
          <w:rFonts w:ascii="Liberation Serif" w:hAnsi="Liberation Serif"/>
          <w:sz w:val="28"/>
        </w:rPr>
        <w:t xml:space="preserve">2026 года № </w:t>
      </w:r>
      <w:bookmarkEnd w:id="9"/>
      <w:r>
        <w:rPr>
          <w:rFonts w:ascii="Liberation Serif" w:hAnsi="Liberation Serif"/>
          <w:sz w:val="28"/>
        </w:rPr>
        <w:t>2046-п</w:t>
      </w:r>
    </w:p>
    <w:p>
      <w:pPr>
        <w:pStyle w:val="ConsPlusNormal12"/>
        <w:widowControl/>
        <w:ind w:hanging="0" w:left="0" w:right="0"/>
        <w:jc w:val="right"/>
        <w:rPr>
          <w:rFonts w:ascii="Liberation Serif" w:hAnsi="Liberation Serif"/>
          <w:sz w:val="16"/>
        </w:rPr>
      </w:pPr>
      <w:r>
        <w:rPr>
          <w:rFonts w:ascii="Liberation Serif" w:hAnsi="Liberation Serif"/>
          <w:sz w:val="16"/>
        </w:rPr>
      </w:r>
    </w:p>
    <w:p>
      <w:pPr>
        <w:pStyle w:val="Normal"/>
        <w:jc w:val="center"/>
        <w:rPr>
          <w:rFonts w:ascii="Liberation Serif" w:hAnsi="Liberation Serif"/>
          <w:b/>
          <w:sz w:val="28"/>
        </w:rPr>
      </w:pPr>
      <w:r>
        <w:rPr>
          <w:rFonts w:ascii="Liberation Serif" w:hAnsi="Liberation Serif"/>
          <w:b/>
          <w:sz w:val="28"/>
        </w:rPr>
        <w:t xml:space="preserve">СОСТАВ </w:t>
      </w:r>
    </w:p>
    <w:p>
      <w:pPr>
        <w:pStyle w:val="Normal"/>
        <w:jc w:val="center"/>
        <w:rPr>
          <w:rFonts w:ascii="Liberation Serif" w:hAnsi="Liberation Serif"/>
          <w:b/>
          <w:sz w:val="16"/>
        </w:rPr>
      </w:pPr>
      <w:r>
        <w:rPr>
          <w:rFonts w:ascii="Liberation Serif" w:hAnsi="Liberation Serif"/>
          <w:b/>
          <w:sz w:val="28"/>
        </w:rPr>
        <w:t>экспертной рабочей группы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</w:p>
    <w:p>
      <w:pPr>
        <w:pStyle w:val="Normal"/>
        <w:jc w:val="center"/>
        <w:rPr>
          <w:rFonts w:ascii="Liberation Serif" w:hAnsi="Liberation Serif"/>
          <w:b/>
          <w:sz w:val="16"/>
        </w:rPr>
      </w:pPr>
      <w:r>
        <w:rPr>
          <w:rFonts w:ascii="Liberation Serif" w:hAnsi="Liberation Serif"/>
          <w:b/>
          <w:sz w:val="16"/>
        </w:rPr>
      </w:r>
    </w:p>
    <w:p>
      <w:pPr>
        <w:pStyle w:val="Normal"/>
        <w:jc w:val="center"/>
        <w:rPr>
          <w:rFonts w:ascii="Liberation Serif" w:hAnsi="Liberation Serif"/>
          <w:b/>
          <w:sz w:val="16"/>
        </w:rPr>
      </w:pPr>
      <w:r>
        <w:rPr>
          <w:rFonts w:ascii="Liberation Serif" w:hAnsi="Liberation Serif"/>
          <w:b/>
          <w:sz w:val="16"/>
        </w:rPr>
      </w:r>
    </w:p>
    <w:tbl>
      <w:tblPr>
        <w:tblStyle w:val="Style_4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6094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Максакова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Нина Андреевна</w:t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-  председатель  экспертной рабочей группы, заместитель главы Топкинского муниципального округа по финансам и  экономике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Асякина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Наталья Александровна</w:t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- секретарь  экспертной рабочей  группы, начальник управления экономического прогноза и анализа администрации Топкинского муниципального округа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</w:tr>
      <w:tr>
        <w:trPr/>
        <w:tc>
          <w:tcPr>
            <w:tcW w:w="9179" w:type="dxa"/>
            <w:gridSpan w:val="2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Члены экспертной рабочей группы: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Алексеенко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Елена Васильевна</w:t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- директор ООО «Рик» (по согласованию)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Ткаченко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Светлана Николаевна</w:t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- депутат Совета народных депутатов Топкинского муниципального округа (по согласованию)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Юшкова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Светлана Ивановна</w:t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- председатель Топкинского городского отделения «Всероссийская общественная организация ветеранов (пенсионеров) войны, труда, Вооруженных Сил и правоохранительных органов» (по согласованию)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Рябова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Екатерина Леонидовна</w:t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- заместитель главы Топкинского муниципального округа (руководитель аппарата)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Смыкова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Татьяна Николаевна</w:t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- заместитель главы Топкинского муниципального округа по социальным вопросам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Liberation Serif" w:hAnsi="Liberation Serif"/>
                <w:sz w:val="16"/>
              </w:rPr>
            </w:pPr>
            <w:r>
              <w:rPr>
                <w:rFonts w:ascii="Liberation Serif" w:hAnsi="Liberation Serif"/>
                <w:sz w:val="16"/>
              </w:rPr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Шимко Регина Владимировна</w:t>
            </w:r>
          </w:p>
        </w:tc>
        <w:tc>
          <w:tcPr>
            <w:tcW w:w="60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Liberation Serif" w:hAnsi="Liberation Serif"/>
                <w:spacing w:val="0"/>
                <w:kern w:val="0"/>
                <w:sz w:val="28"/>
                <w:szCs w:val="20"/>
              </w:rPr>
              <w:t>-  и.о. директора МКУ «ЖКУ» (по согласованию)</w:t>
            </w:r>
          </w:p>
        </w:tc>
      </w:tr>
    </w:tbl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ConsPlusNormal12"/>
        <w:widowControl/>
        <w:ind w:hanging="0" w:left="0" w:right="0"/>
        <w:jc w:val="both"/>
        <w:rPr>
          <w:rFonts w:ascii="Liberation Serif" w:hAnsi="Liberation Serif"/>
          <w:b/>
          <w:sz w:val="36"/>
        </w:rPr>
      </w:pPr>
      <w:r>
        <w:rPr>
          <w:rFonts w:ascii="Liberation Serif" w:hAnsi="Liberation Serif"/>
          <w:b/>
          <w:sz w:val="36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1134" w:gutter="0" w:header="720" w:top="1134" w:footer="0" w:bottom="85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Verdana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109220" distR="109220" simplePos="0" locked="0" layoutInCell="0" allowOverlap="1" relativeHeight="5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2230" cy="144780"/>
              <wp:effectExtent l="5080" t="5080" r="5080" b="508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280" cy="144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98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fillcolor="white" stroked="t" o:allowincell="f" style="position:absolute;margin-left:0pt;margin-top:0.05pt;width:4.85pt;height:11.35pt;mso-wrap-style:none;v-text-anchor:middle">
              <v:fill o:detectmouseclick="t" type="solid" color2="black"/>
              <v:stroke color="black" weight="9360" joinstyle="round" endcap="flat"/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Heading3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pStyle w:val="Heading4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pStyle w:val="Heading5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pStyle w:val="Heading7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pStyle w:val="Heading8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numPr>
        <w:ilvl w:val="0"/>
        <w:numId w:val="1"/>
      </w:numPr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uiPriority w:val="9"/>
    <w:qFormat/>
    <w:pPr>
      <w:keepNext w:val="true"/>
      <w:numPr>
        <w:ilvl w:val="1"/>
        <w:numId w:val="1"/>
      </w:numPr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uiPriority w:val="9"/>
    <w:qFormat/>
    <w:pPr>
      <w:keepNext w:val="true"/>
      <w:numPr>
        <w:ilvl w:val="2"/>
        <w:numId w:val="1"/>
      </w:numPr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uiPriority w:val="9"/>
    <w:qFormat/>
    <w:pPr>
      <w:keepNext w:val="true"/>
      <w:numPr>
        <w:ilvl w:val="3"/>
        <w:numId w:val="1"/>
      </w:numPr>
      <w:outlineLvl w:val="3"/>
    </w:pPr>
    <w:rPr>
      <w:sz w:val="28"/>
    </w:rPr>
  </w:style>
  <w:style w:type="paragraph" w:styleId="Heading5">
    <w:name w:val="heading 5"/>
    <w:basedOn w:val="Normal"/>
    <w:next w:val="Normal"/>
    <w:uiPriority w:val="9"/>
    <w:qFormat/>
    <w:pPr>
      <w:keepNext w:val="true"/>
      <w:numPr>
        <w:ilvl w:val="4"/>
        <w:numId w:val="1"/>
      </w:numPr>
      <w:jc w:val="right"/>
      <w:outlineLvl w:val="4"/>
    </w:pPr>
    <w:rPr>
      <w:sz w:val="26"/>
    </w:rPr>
  </w:style>
  <w:style w:type="paragraph" w:styleId="Heading6">
    <w:name w:val="heading 6"/>
    <w:basedOn w:val="Normal"/>
    <w:next w:val="Normal"/>
    <w:uiPriority w:val="9"/>
    <w:qFormat/>
    <w:pPr>
      <w:keepNext w:val="true"/>
      <w:numPr>
        <w:ilvl w:val="5"/>
        <w:numId w:val="1"/>
      </w:numPr>
      <w:jc w:val="center"/>
      <w:outlineLvl w:val="5"/>
    </w:pPr>
    <w:rPr>
      <w:sz w:val="26"/>
    </w:rPr>
  </w:style>
  <w:style w:type="paragraph" w:styleId="Heading7">
    <w:name w:val="heading 7"/>
    <w:basedOn w:val="Normal"/>
    <w:next w:val="Normal"/>
    <w:uiPriority w:val="9"/>
    <w:qFormat/>
    <w:pPr>
      <w:keepNext w:val="true"/>
      <w:numPr>
        <w:ilvl w:val="6"/>
        <w:numId w:val="1"/>
      </w:numPr>
      <w:jc w:val="both"/>
      <w:outlineLvl w:val="6"/>
    </w:pPr>
    <w:rPr>
      <w:sz w:val="28"/>
    </w:rPr>
  </w:style>
  <w:style w:type="paragraph" w:styleId="Heading8">
    <w:name w:val="heading 8"/>
    <w:basedOn w:val="Normal"/>
    <w:next w:val="Normal"/>
    <w:uiPriority w:val="9"/>
    <w:qFormat/>
    <w:pPr>
      <w:keepNext w:val="true"/>
      <w:numPr>
        <w:ilvl w:val="7"/>
        <w:numId w:val="1"/>
      </w:numPr>
      <w:outlineLvl w:val="7"/>
    </w:pPr>
    <w:rPr>
      <w:sz w:val="24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WW8Num13z0">
    <w:name w:val="WW8Num13z0"/>
    <w:link w:val="WW8Num13z01"/>
    <w:qFormat/>
    <w:rPr/>
  </w:style>
  <w:style w:type="character" w:styleId="ConsPlusNonformat">
    <w:name w:val="ConsPlusNonformat"/>
    <w:link w:val="ConsPlusNonformat1"/>
    <w:qFormat/>
    <w:rPr>
      <w:rFonts w:ascii="Courier New" w:hAnsi="Courier New"/>
      <w:color w:val="000000"/>
      <w:sz w:val="20"/>
    </w:rPr>
  </w:style>
  <w:style w:type="character" w:styleId="Style6">
    <w:name w:val="Заголовок таблицы"/>
    <w:basedOn w:val="Style13"/>
    <w:link w:val="14"/>
    <w:qFormat/>
    <w:rPr>
      <w:b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Heading71">
    <w:name w:val="Heading 71"/>
    <w:qFormat/>
    <w:rPr>
      <w:sz w:val="28"/>
    </w:rPr>
  </w:style>
  <w:style w:type="character" w:styleId="Style7">
    <w:name w:val="Указатель"/>
    <w:link w:val="1111112"/>
    <w:qFormat/>
    <w:rPr>
      <w:rFonts w:ascii="PT Astra Serif" w:hAnsi="PT Astra Serif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FontStyle13">
    <w:name w:val="Font Style13"/>
    <w:basedOn w:val="Style9"/>
    <w:link w:val="FontStyle131"/>
    <w:qFormat/>
    <w:rPr>
      <w:rFonts w:ascii="Times New Roman" w:hAnsi="Times New Roman"/>
      <w:sz w:val="26"/>
    </w:rPr>
  </w:style>
  <w:style w:type="character" w:styleId="WW8Num20z0">
    <w:name w:val="WW8Num20z0"/>
    <w:link w:val="WW8Num20z01"/>
    <w:qFormat/>
    <w:rPr/>
  </w:style>
  <w:style w:type="character" w:styleId="caption1">
    <w:name w:val="caption1"/>
    <w:link w:val="caption12"/>
    <w:qFormat/>
    <w:rPr>
      <w:rFonts w:ascii="PT Astra Serif" w:hAnsi="PT Astra Serif"/>
      <w:i/>
      <w:sz w:val="24"/>
    </w:rPr>
  </w:style>
  <w:style w:type="character" w:styleId="WW8Num11z0">
    <w:name w:val="WW8Num11z0"/>
    <w:link w:val="WW8Num11z01"/>
    <w:qFormat/>
    <w:rPr/>
  </w:style>
  <w:style w:type="character" w:styleId="WW8Num5z0">
    <w:name w:val="WW8Num5z0"/>
    <w:link w:val="WW8Num5z01"/>
    <w:qFormat/>
    <w:rPr/>
  </w:style>
  <w:style w:type="character" w:styleId="Heading31">
    <w:name w:val="Heading 31"/>
    <w:qFormat/>
    <w:rPr>
      <w:sz w:val="28"/>
    </w:rPr>
  </w:style>
  <w:style w:type="character" w:styleId="caption2">
    <w:name w:val="caption2"/>
    <w:link w:val="caption3"/>
    <w:qFormat/>
    <w:rPr>
      <w:rFonts w:ascii="PT Astra Serif" w:hAnsi="PT Astra Serif"/>
      <w:i/>
      <w:sz w:val="24"/>
    </w:rPr>
  </w:style>
  <w:style w:type="character" w:styleId="Style8">
    <w:name w:val="Схема документа"/>
    <w:link w:val="15"/>
    <w:qFormat/>
    <w:rPr>
      <w:rFonts w:ascii="Tahoma" w:hAnsi="Tahoma"/>
    </w:rPr>
  </w:style>
  <w:style w:type="character" w:styleId="WW8Num9z0">
    <w:name w:val="WW8Num9z0"/>
    <w:link w:val="WW8Num9z01"/>
    <w:qFormat/>
    <w:rPr>
      <w:rFonts w:ascii="Times New Roman" w:hAnsi="Times New Roman"/>
    </w:rPr>
  </w:style>
  <w:style w:type="character" w:styleId="Style81">
    <w:name w:val="Style8"/>
    <w:link w:val="Style811"/>
    <w:qFormat/>
    <w:rPr>
      <w:sz w:val="24"/>
    </w:rPr>
  </w:style>
  <w:style w:type="character" w:styleId="WW8Num10z0">
    <w:name w:val="WW8Num10z0"/>
    <w:link w:val="WW8Num10z01"/>
    <w:qFormat/>
    <w:rPr>
      <w:rFonts w:ascii="Times New Roman" w:hAnsi="Times New Roman"/>
    </w:rPr>
  </w:style>
  <w:style w:type="character" w:styleId="WW8Num17z0">
    <w:name w:val="WW8Num17z0"/>
    <w:link w:val="WW8Num17z01"/>
    <w:qFormat/>
    <w:rPr/>
  </w:style>
  <w:style w:type="character" w:styleId="Style9">
    <w:name w:val="Основной шрифт абзаца"/>
    <w:link w:val="16"/>
    <w:qFormat/>
    <w:rPr/>
  </w:style>
  <w:style w:type="character" w:styleId="p5">
    <w:name w:val="p5"/>
    <w:link w:val="p51"/>
    <w:qFormat/>
    <w:rPr>
      <w:sz w:val="24"/>
    </w:rPr>
  </w:style>
  <w:style w:type="character" w:styleId="ConsPlusNormal">
    <w:name w:val="ConsPlusNormal Знак"/>
    <w:basedOn w:val="Style9"/>
    <w:link w:val="ConsPlusNormal11"/>
    <w:qFormat/>
    <w:rPr>
      <w:rFonts w:ascii="Arial" w:hAnsi="Arial"/>
    </w:rPr>
  </w:style>
  <w:style w:type="character" w:styleId="WW8Num4z0">
    <w:name w:val="WW8Num4z0"/>
    <w:link w:val="WW8Num4z01"/>
    <w:qFormat/>
    <w:rPr/>
  </w:style>
  <w:style w:type="character" w:styleId="WW8Num10z3">
    <w:name w:val="WW8Num10z3"/>
    <w:link w:val="WW8Num10z31"/>
    <w:qFormat/>
    <w:rPr>
      <w:rFonts w:ascii="Symbol" w:hAnsi="Symbol"/>
    </w:rPr>
  </w:style>
  <w:style w:type="character" w:styleId="WW8Num16z1">
    <w:name w:val="WW8Num16z1"/>
    <w:link w:val="WW8Num16z11"/>
    <w:qFormat/>
    <w:rPr>
      <w:rFonts w:ascii="Times New Roman" w:hAnsi="Times New Roman"/>
    </w:rPr>
  </w:style>
  <w:style w:type="character" w:styleId="WW8Num10z2">
    <w:name w:val="WW8Num10z2"/>
    <w:link w:val="WW8Num10z21"/>
    <w:qFormat/>
    <w:rPr>
      <w:rFonts w:ascii="Wingdings" w:hAnsi="Wingdings"/>
    </w:rPr>
  </w:style>
  <w:style w:type="character" w:styleId="WW8Num8z0">
    <w:name w:val="WW8Num8z0"/>
    <w:link w:val="WW8Num8z01"/>
    <w:qFormat/>
    <w:rPr/>
  </w:style>
  <w:style w:type="character" w:styleId="Style10">
    <w:name w:val="Колонтитул"/>
    <w:link w:val="17"/>
    <w:qFormat/>
    <w:rPr/>
  </w:style>
  <w:style w:type="character" w:styleId="WW8Num15z0">
    <w:name w:val="WW8Num15z0"/>
    <w:link w:val="WW8Num15z01"/>
    <w:qFormat/>
    <w:rPr/>
  </w:style>
  <w:style w:type="character" w:styleId="WW8Num24z0">
    <w:name w:val="WW8Num24z0"/>
    <w:link w:val="WW8Num24z01"/>
    <w:qFormat/>
    <w:rPr/>
  </w:style>
  <w:style w:type="character" w:styleId="WW8Num2z0">
    <w:name w:val="WW8Num2z0"/>
    <w:link w:val="WW8Num2z01"/>
    <w:qFormat/>
    <w:rPr/>
  </w:style>
  <w:style w:type="character" w:styleId="WW8Num4z1">
    <w:name w:val="WW8Num4z1"/>
    <w:link w:val="WW8Num4z11"/>
    <w:qFormat/>
    <w:rPr>
      <w:rFonts w:ascii="Times New Roman" w:hAnsi="Times New Roman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caption11">
    <w:name w:val="caption11"/>
    <w:link w:val="caption111"/>
    <w:qFormat/>
    <w:rPr>
      <w:rFonts w:ascii="PT Astra Serif" w:hAnsi="PT Astra Serif"/>
      <w:i/>
      <w:sz w:val="24"/>
    </w:rPr>
  </w:style>
  <w:style w:type="character" w:styleId="Header1">
    <w:name w:val="Header1"/>
    <w:qFormat/>
    <w:rPr/>
  </w:style>
  <w:style w:type="character" w:styleId="WW8Num25z0">
    <w:name w:val="WW8Num25z0"/>
    <w:link w:val="WW8Num25z01"/>
    <w:qFormat/>
    <w:rPr/>
  </w:style>
  <w:style w:type="character" w:styleId="PageNumber">
    <w:name w:val="page number"/>
    <w:basedOn w:val="Style9"/>
    <w:link w:val="pagenumber1"/>
    <w:qFormat/>
    <w:rPr/>
  </w:style>
  <w:style w:type="character" w:styleId="2">
    <w:name w:val="Основной текст с отступом 2"/>
    <w:link w:val="211"/>
    <w:qFormat/>
    <w:rPr>
      <w:sz w:val="28"/>
    </w:rPr>
  </w:style>
  <w:style w:type="character" w:styleId="Style11">
    <w:name w:val="Название объекта"/>
    <w:link w:val="18"/>
    <w:qFormat/>
    <w:rPr>
      <w:sz w:val="28"/>
    </w:rPr>
  </w:style>
  <w:style w:type="character" w:styleId="FontStyle16">
    <w:name w:val="Font Style16"/>
    <w:basedOn w:val="Style9"/>
    <w:link w:val="FontStyle161"/>
    <w:qFormat/>
    <w:rPr>
      <w:rFonts w:ascii="Times New Roman" w:hAnsi="Times New Roman"/>
      <w:spacing w:val="10"/>
      <w:sz w:val="24"/>
    </w:rPr>
  </w:style>
  <w:style w:type="character" w:styleId="FontStyle14">
    <w:name w:val="Font Style14"/>
    <w:basedOn w:val="Style9"/>
    <w:link w:val="FontStyle141"/>
    <w:qFormat/>
    <w:rPr>
      <w:rFonts w:ascii="Times New Roman" w:hAnsi="Times New Roman"/>
      <w:sz w:val="26"/>
    </w:rPr>
  </w:style>
  <w:style w:type="character" w:styleId="21">
    <w:name w:val="Основной текст 2"/>
    <w:link w:val="212"/>
    <w:qFormat/>
    <w:rPr>
      <w:sz w:val="28"/>
    </w:rPr>
  </w:style>
  <w:style w:type="character" w:styleId="Style12">
    <w:name w:val="Содержимое врезки"/>
    <w:link w:val="19"/>
    <w:qFormat/>
    <w:rPr/>
  </w:style>
  <w:style w:type="character" w:styleId="Heading51">
    <w:name w:val="Heading 51"/>
    <w:qFormat/>
    <w:rPr>
      <w:sz w:val="26"/>
    </w:rPr>
  </w:style>
  <w:style w:type="character" w:styleId="WW8Num6z0">
    <w:name w:val="WW8Num6z0"/>
    <w:link w:val="WW8Num6z01"/>
    <w:qFormat/>
    <w:rPr/>
  </w:style>
  <w:style w:type="character" w:styleId="WW8Num16z0">
    <w:name w:val="WW8Num16z0"/>
    <w:link w:val="WW8Num16z01"/>
    <w:qFormat/>
    <w:rPr/>
  </w:style>
  <w:style w:type="character" w:styleId="1">
    <w:name w:val="1 Знак"/>
    <w:link w:val="113"/>
    <w:qFormat/>
    <w:rPr>
      <w:rFonts w:ascii="Verdana" w:hAnsi="Verdana"/>
    </w:rPr>
  </w:style>
  <w:style w:type="character" w:styleId="WW8Num1z0">
    <w:name w:val="WW8Num1z0"/>
    <w:link w:val="WW8Num1z01"/>
    <w:qFormat/>
    <w:rPr/>
  </w:style>
  <w:style w:type="character" w:styleId="WW8Num12z0">
    <w:name w:val="WW8Num12z0"/>
    <w:link w:val="WW8Num12z01"/>
    <w:qFormat/>
    <w:rPr>
      <w:rFonts w:ascii="Wingdings" w:hAnsi="Wingdings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Heading11">
    <w:name w:val="Heading 11"/>
    <w:qFormat/>
    <w:rPr>
      <w:b/>
      <w:sz w:val="36"/>
    </w:rPr>
  </w:style>
  <w:style w:type="character" w:styleId="DefaultParagraphFont">
    <w:name w:val="Default Paragraph Font"/>
    <w:link w:val="DefaultParagraphFont1"/>
    <w:qFormat/>
    <w:rPr/>
  </w:style>
  <w:style w:type="character" w:styleId="WW8Num10z1">
    <w:name w:val="WW8Num10z1"/>
    <w:link w:val="WW8Num10z11"/>
    <w:qFormat/>
    <w:rPr>
      <w:rFonts w:ascii="Courier New" w:hAnsi="Courier New"/>
    </w:rPr>
  </w:style>
  <w:style w:type="character" w:styleId="Style13">
    <w:name w:val="Содержимое таблицы"/>
    <w:link w:val="13"/>
    <w:qFormat/>
    <w:rPr/>
  </w:style>
  <w:style w:type="character" w:styleId="WW8Num9z2">
    <w:name w:val="WW8Num9z2"/>
    <w:link w:val="WW8Num9z21"/>
    <w:qFormat/>
    <w:rPr>
      <w:rFonts w:ascii="Wingdings" w:hAnsi="Wingdings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Heading81">
    <w:name w:val="Heading 81"/>
    <w:qFormat/>
    <w:rPr>
      <w:sz w:val="24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/>
  </w:style>
  <w:style w:type="character" w:styleId="WW8Num19z0">
    <w:name w:val="WW8Num19z0"/>
    <w:link w:val="WW8Num19z01"/>
    <w:qFormat/>
    <w:rPr>
      <w:rFonts w:ascii="Symbol" w:hAnsi="Symbol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sPlusNormal1">
    <w:name w:val="ConsPlusNormal"/>
    <w:link w:val="ConsPlusNormal12"/>
    <w:qFormat/>
    <w:rPr>
      <w:rFonts w:ascii="Arial" w:hAnsi="Arial"/>
      <w:color w:val="000000"/>
      <w:sz w:val="20"/>
    </w:rPr>
  </w:style>
  <w:style w:type="character" w:styleId="WW8Num9z3">
    <w:name w:val="WW8Num9z3"/>
    <w:link w:val="WW8Num9z31"/>
    <w:qFormat/>
    <w:rPr>
      <w:rFonts w:ascii="Symbol" w:hAnsi="Symbol"/>
    </w:rPr>
  </w:style>
  <w:style w:type="character" w:styleId="Textbodyindent">
    <w:name w:val="Text body indent"/>
    <w:qFormat/>
    <w:rPr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WW8Num19z1">
    <w:name w:val="WW8Num19z1"/>
    <w:link w:val="WW8Num19z11"/>
    <w:qFormat/>
    <w:rPr>
      <w:rFonts w:ascii="Courier New" w:hAnsi="Courier New"/>
    </w:rPr>
  </w:style>
  <w:style w:type="character" w:styleId="WW8Num9z1">
    <w:name w:val="WW8Num9z1"/>
    <w:link w:val="WW8Num9z11"/>
    <w:qFormat/>
    <w:rPr>
      <w:rFonts w:ascii="Courier New" w:hAnsi="Courier New"/>
    </w:rPr>
  </w:style>
  <w:style w:type="character" w:styleId="Textbody">
    <w:name w:val="Text body"/>
    <w:qFormat/>
    <w:rPr>
      <w:sz w:val="28"/>
    </w:rPr>
  </w:style>
  <w:style w:type="character" w:styleId="WW8Num26z0">
    <w:name w:val="WW8Num26z0"/>
    <w:link w:val="WW8Num26z01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WW8Num3z0">
    <w:name w:val="WW8Num3z0"/>
    <w:link w:val="WW8Num3z01"/>
    <w:qFormat/>
    <w:rPr/>
  </w:style>
  <w:style w:type="character" w:styleId="3">
    <w:name w:val="Основной текст с отступом 3"/>
    <w:link w:val="311"/>
    <w:qFormat/>
    <w:rPr>
      <w:sz w:val="28"/>
    </w:rPr>
  </w:style>
  <w:style w:type="character" w:styleId="Style14">
    <w:name w:val="Текст выноски"/>
    <w:link w:val="110"/>
    <w:qFormat/>
    <w:rPr>
      <w:rFonts w:ascii="Tahoma" w:hAnsi="Tahoma"/>
      <w:sz w:val="16"/>
    </w:rPr>
  </w:style>
  <w:style w:type="character" w:styleId="WW8Num22z0">
    <w:name w:val="WW8Num22z0"/>
    <w:link w:val="WW8Num22z01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sz w:val="28"/>
    </w:rPr>
  </w:style>
  <w:style w:type="character" w:styleId="WW8Num19z2">
    <w:name w:val="WW8Num19z2"/>
    <w:link w:val="WW8Num19z21"/>
    <w:qFormat/>
    <w:rPr>
      <w:rFonts w:ascii="Wingdings" w:hAnsi="Wingdings"/>
    </w:rPr>
  </w:style>
  <w:style w:type="character" w:styleId="Heading21">
    <w:name w:val="Heading 21"/>
    <w:qFormat/>
    <w:rPr>
      <w:sz w:val="28"/>
    </w:rPr>
  </w:style>
  <w:style w:type="character" w:styleId="Style15">
    <w:name w:val="Заголовок"/>
    <w:link w:val="1111111"/>
    <w:qFormat/>
    <w:rPr>
      <w:rFonts w:ascii="PT Astra Serif" w:hAnsi="PT Astra Serif"/>
      <w:sz w:val="28"/>
    </w:rPr>
  </w:style>
  <w:style w:type="character" w:styleId="WW8Num18z0">
    <w:name w:val="WW8Num18z0"/>
    <w:link w:val="WW8Num18z01"/>
    <w:qFormat/>
    <w:rPr/>
  </w:style>
  <w:style w:type="character" w:styleId="Heading61">
    <w:name w:val="Heading 61"/>
    <w:qFormat/>
    <w:rPr>
      <w:sz w:val="26"/>
    </w:rPr>
  </w:style>
  <w:style w:type="character" w:styleId="ConsPlusTitle">
    <w:name w:val="ConsPlusTitle"/>
    <w:link w:val="ConsPlusTitle1"/>
    <w:qFormat/>
    <w:rPr>
      <w:rFonts w:ascii="Arial" w:hAnsi="Arial"/>
      <w:b/>
      <w:color w:val="000000"/>
      <w:sz w:val="20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ascii="PT Astra Serif" w:hAnsi="PT Astra Serif" w:cs="FreeSans"/>
    </w:rPr>
  </w:style>
  <w:style w:type="paragraph" w:styleId="1111">
    <w:name w:val="Заголовок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2">
    <w:name w:val="Указатель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">
    <w:name w:val="Заголовок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12">
    <w:name w:val="Указатель1111"/>
    <w:basedOn w:val="Normal"/>
    <w:qFormat/>
    <w:pPr>
      <w:suppressLineNumbers/>
    </w:pPr>
    <w:rPr>
      <w:rFonts w:ascii="PT Astra Serif" w:hAnsi="PT Astra Serif" w:cs="FreeSans"/>
    </w:rPr>
  </w:style>
  <w:style w:type="paragraph" w:styleId="111111">
    <w:name w:val="Заголовок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112">
    <w:name w:val="Указатель11111"/>
    <w:basedOn w:val="Normal"/>
    <w:qFormat/>
    <w:pPr>
      <w:suppressLineNumbers/>
    </w:pPr>
    <w:rPr>
      <w:rFonts w:ascii="PT Astra Serif" w:hAnsi="PT Astra Serif" w:cs="FreeSans"/>
    </w:rPr>
  </w:style>
  <w:style w:type="paragraph" w:styleId="1111111">
    <w:name w:val="Заголовок111111"/>
    <w:basedOn w:val="Normal"/>
    <w:next w:val="BodyText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112">
    <w:name w:val="Указатель111111"/>
    <w:basedOn w:val="Normal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3z01">
    <w:name w:val="WW8Num13z01"/>
    <w:link w:val="WW8Num13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nformat1">
    <w:name w:val="ConsPlusNonformat1"/>
    <w:link w:val="ConsPlusNonformat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3">
    <w:name w:val="Содержимое таблицы1"/>
    <w:basedOn w:val="Normal"/>
    <w:qFormat/>
    <w:pPr>
      <w:widowControl w:val="false"/>
    </w:pPr>
    <w:rPr/>
  </w:style>
  <w:style w:type="paragraph" w:styleId="14">
    <w:name w:val="Заголовок таблицы1"/>
    <w:basedOn w:val="13"/>
    <w:qFormat/>
    <w:pPr>
      <w:jc w:val="center"/>
    </w:pPr>
    <w:rPr>
      <w:b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ntStyle131">
    <w:name w:val="Font Style131"/>
    <w:basedOn w:val="16"/>
    <w:link w:val="FontStyle13"/>
    <w:qFormat/>
    <w:pPr/>
    <w:rPr>
      <w:rFonts w:ascii="Times New Roman" w:hAnsi="Times New Roman"/>
      <w:sz w:val="26"/>
    </w:rPr>
  </w:style>
  <w:style w:type="paragraph" w:styleId="WW8Num20z01">
    <w:name w:val="WW8Num20z01"/>
    <w:link w:val="WW8Num20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2">
    <w:name w:val="caption12"/>
    <w:basedOn w:val="Normal"/>
    <w:link w:val="caption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WW8Num11z01">
    <w:name w:val="WW8Num11z01"/>
    <w:link w:val="WW8Num11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01">
    <w:name w:val="WW8Num5z01"/>
    <w:link w:val="WW8Num5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3">
    <w:name w:val="caption3"/>
    <w:basedOn w:val="Normal"/>
    <w:link w:val="caption2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5">
    <w:name w:val="Схема документа1"/>
    <w:basedOn w:val="Normal"/>
    <w:link w:val="Style8"/>
    <w:qFormat/>
    <w:pPr/>
    <w:rPr>
      <w:rFonts w:ascii="Tahoma" w:hAnsi="Tahoma"/>
    </w:rPr>
  </w:style>
  <w:style w:type="paragraph" w:styleId="WW8Num9z01">
    <w:name w:val="WW8Num9z01"/>
    <w:link w:val="WW8Num9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811">
    <w:name w:val="Style81"/>
    <w:basedOn w:val="Normal"/>
    <w:link w:val="Style81"/>
    <w:qFormat/>
    <w:pPr>
      <w:widowControl w:val="false"/>
      <w:spacing w:lineRule="exact" w:line="322"/>
      <w:ind w:firstLine="720" w:left="0" w:right="0"/>
      <w:jc w:val="both"/>
    </w:pPr>
    <w:rPr>
      <w:sz w:val="24"/>
    </w:rPr>
  </w:style>
  <w:style w:type="paragraph" w:styleId="WW8Num10z01">
    <w:name w:val="WW8Num10z01"/>
    <w:link w:val="WW8Num10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01">
    <w:name w:val="WW8Num17z01"/>
    <w:link w:val="WW8Num17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6">
    <w:name w:val="Основной шрифт абзаца1"/>
    <w:link w:val="Style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p51">
    <w:name w:val="p51"/>
    <w:basedOn w:val="Normal"/>
    <w:link w:val="p5"/>
    <w:qFormat/>
    <w:pPr>
      <w:spacing w:before="100" w:after="100"/>
    </w:pPr>
    <w:rPr>
      <w:sz w:val="24"/>
    </w:rPr>
  </w:style>
  <w:style w:type="paragraph" w:styleId="ConsPlusNormal11">
    <w:name w:val="ConsPlusNormal Знак1"/>
    <w:basedOn w:val="16"/>
    <w:link w:val="ConsPlusNormal"/>
    <w:qFormat/>
    <w:pPr/>
    <w:rPr>
      <w:rFonts w:ascii="Arial" w:hAnsi="Arial"/>
    </w:rPr>
  </w:style>
  <w:style w:type="paragraph" w:styleId="WW8Num4z01">
    <w:name w:val="WW8Num4z01"/>
    <w:link w:val="WW8Num4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31">
    <w:name w:val="WW8Num10z31"/>
    <w:link w:val="WW8Num10z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Symbol" w:hAnsi="Symbo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11">
    <w:name w:val="WW8Num16z11"/>
    <w:link w:val="WW8Num16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21">
    <w:name w:val="WW8Num10z21"/>
    <w:link w:val="WW8Num10z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Wingdings" w:hAnsi="Wingdings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8z01">
    <w:name w:val="WW8Num8z01"/>
    <w:link w:val="WW8Num8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7">
    <w:name w:val="Колонтитул1"/>
    <w:basedOn w:val="Normal"/>
    <w:link w:val="Style10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WW8Num15z01">
    <w:name w:val="WW8Num15z01"/>
    <w:link w:val="WW8Num15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4z01">
    <w:name w:val="WW8Num24z01"/>
    <w:link w:val="WW8Num24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01">
    <w:name w:val="WW8Num2z01"/>
    <w:link w:val="WW8Num2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11">
    <w:name w:val="WW8Num4z11"/>
    <w:link w:val="WW8Num4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basedOn w:val="Normal"/>
    <w:link w:val="caption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22">
    <w:name w:val="Колонтитул2"/>
    <w:basedOn w:val="Normal"/>
    <w:qFormat/>
    <w:pPr/>
    <w:rPr/>
  </w:style>
  <w:style w:type="paragraph" w:styleId="31">
    <w:name w:val="Колонтитул3"/>
    <w:basedOn w:val="Normal"/>
    <w:qFormat/>
    <w:pPr/>
    <w:rPr/>
  </w:style>
  <w:style w:type="paragraph" w:styleId="HeaderandFooter1">
    <w:name w:val="Header and Footer1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WW8Num25z01">
    <w:name w:val="WW8Num25z01"/>
    <w:link w:val="WW8Num25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pagenumber1">
    <w:name w:val="page number1"/>
    <w:basedOn w:val="16"/>
    <w:qFormat/>
    <w:pPr/>
    <w:rPr/>
  </w:style>
  <w:style w:type="paragraph" w:styleId="211">
    <w:name w:val="Основной текст с отступом 21"/>
    <w:basedOn w:val="Normal"/>
    <w:link w:val="2"/>
    <w:qFormat/>
    <w:pPr>
      <w:ind w:hanging="426" w:left="426" w:right="0"/>
    </w:pPr>
    <w:rPr>
      <w:sz w:val="28"/>
    </w:rPr>
  </w:style>
  <w:style w:type="paragraph" w:styleId="18">
    <w:name w:val="Название объекта1"/>
    <w:basedOn w:val="Normal"/>
    <w:next w:val="Normal"/>
    <w:link w:val="Style11"/>
    <w:qFormat/>
    <w:pPr>
      <w:jc w:val="center"/>
    </w:pPr>
    <w:rPr>
      <w:sz w:val="28"/>
    </w:rPr>
  </w:style>
  <w:style w:type="paragraph" w:styleId="FontStyle161">
    <w:name w:val="Font Style161"/>
    <w:basedOn w:val="16"/>
    <w:link w:val="FontStyle16"/>
    <w:qFormat/>
    <w:pPr/>
    <w:rPr>
      <w:rFonts w:ascii="Times New Roman" w:hAnsi="Times New Roman"/>
      <w:spacing w:val="10"/>
      <w:sz w:val="24"/>
    </w:rPr>
  </w:style>
  <w:style w:type="paragraph" w:styleId="FontStyle141">
    <w:name w:val="Font Style141"/>
    <w:basedOn w:val="16"/>
    <w:link w:val="FontStyle14"/>
    <w:qFormat/>
    <w:pPr/>
    <w:rPr>
      <w:rFonts w:ascii="Times New Roman" w:hAnsi="Times New Roman"/>
      <w:sz w:val="26"/>
    </w:rPr>
  </w:style>
  <w:style w:type="paragraph" w:styleId="212">
    <w:name w:val="Основной текст 21"/>
    <w:basedOn w:val="Normal"/>
    <w:link w:val="21"/>
    <w:qFormat/>
    <w:pPr/>
    <w:rPr>
      <w:sz w:val="28"/>
    </w:rPr>
  </w:style>
  <w:style w:type="paragraph" w:styleId="19">
    <w:name w:val="Содержимое врезки1"/>
    <w:basedOn w:val="Normal"/>
    <w:qFormat/>
    <w:pPr/>
    <w:rPr/>
  </w:style>
  <w:style w:type="paragraph" w:styleId="WW8Num6z01">
    <w:name w:val="WW8Num6z01"/>
    <w:link w:val="WW8Num6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01">
    <w:name w:val="WW8Num16z01"/>
    <w:link w:val="WW8Num16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3">
    <w:name w:val="1 Знак1"/>
    <w:basedOn w:val="Normal"/>
    <w:link w:val="1"/>
    <w:qFormat/>
    <w:pPr>
      <w:tabs>
        <w:tab w:val="left" w:pos="720" w:leader="none"/>
      </w:tabs>
      <w:spacing w:lineRule="exact" w:line="240" w:before="0" w:after="160"/>
      <w:ind w:hanging="720" w:left="720" w:right="0"/>
      <w:jc w:val="both"/>
    </w:pPr>
    <w:rPr>
      <w:rFonts w:ascii="Verdana" w:hAnsi="Verdana"/>
    </w:rPr>
  </w:style>
  <w:style w:type="paragraph" w:styleId="WW8Num1z01">
    <w:name w:val="WW8Num1z01"/>
    <w:link w:val="WW8Num1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01">
    <w:name w:val="WW8Num12z01"/>
    <w:link w:val="WW8Num12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Wingdings" w:hAnsi="Wingdings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11">
    <w:name w:val="WW8Num10z11"/>
    <w:link w:val="WW8Num10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21">
    <w:name w:val="WW8Num9z21"/>
    <w:link w:val="WW8Num9z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Wingdings" w:hAnsi="Wingdings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9z01">
    <w:name w:val="WW8Num19z01"/>
    <w:link w:val="WW8Num19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Symbol" w:hAnsi="Symbo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2">
    <w:name w:val="ConsPlusNormal1"/>
    <w:link w:val="ConsPlusNormal1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31">
    <w:name w:val="WW8Num9z31"/>
    <w:link w:val="WW8Num9z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Symbol" w:hAnsi="Symbo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Indent">
    <w:name w:val="Body Text Indent"/>
    <w:basedOn w:val="Normal"/>
    <w:pPr>
      <w:ind w:firstLine="993" w:left="0" w:right="0"/>
      <w:jc w:val="both"/>
    </w:pPr>
    <w:rPr>
      <w:sz w:val="28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9z11">
    <w:name w:val="WW8Num19z11"/>
    <w:link w:val="WW8Num19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11">
    <w:name w:val="WW8Num9z11"/>
    <w:link w:val="WW8Num9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01">
    <w:name w:val="WW8Num26z01"/>
    <w:link w:val="WW8Num26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z01">
    <w:name w:val="WW8Num3z01"/>
    <w:link w:val="WW8Num3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311">
    <w:name w:val="Основной текст с отступом 31"/>
    <w:basedOn w:val="Normal"/>
    <w:link w:val="3"/>
    <w:qFormat/>
    <w:pPr>
      <w:ind w:firstLine="709" w:left="0" w:right="0"/>
      <w:jc w:val="both"/>
    </w:pPr>
    <w:rPr>
      <w:sz w:val="28"/>
    </w:rPr>
  </w:style>
  <w:style w:type="paragraph" w:styleId="110">
    <w:name w:val="Текст выноски1"/>
    <w:basedOn w:val="Normal"/>
    <w:link w:val="Style14"/>
    <w:qFormat/>
    <w:pPr/>
    <w:rPr>
      <w:rFonts w:ascii="Tahoma" w:hAnsi="Tahoma"/>
      <w:sz w:val="16"/>
    </w:rPr>
  </w:style>
  <w:style w:type="paragraph" w:styleId="WW8Num22z01">
    <w:name w:val="WW8Num22z01"/>
    <w:link w:val="WW8Num22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WW8Num19z21">
    <w:name w:val="WW8Num19z21"/>
    <w:link w:val="WW8Num19z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Wingdings" w:hAnsi="Wingdings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8z01">
    <w:name w:val="WW8Num18z01"/>
    <w:link w:val="WW8Num18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b/>
      <w:color w:val="000000"/>
      <w:spacing w:val="0"/>
      <w:kern w:val="0"/>
      <w:sz w:val="20"/>
      <w:szCs w:val="20"/>
      <w:lang w:val="ru-RU" w:eastAsia="zh-CN" w:bidi="hi-I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LibreOffice/24.8.4.2$Linux_X86_64 LibreOffice_project/480$Build-2</Application>
  <AppVersion>15.0000</AppVersion>
  <Pages>4</Pages>
  <Words>354</Words>
  <Characters>2843</Characters>
  <CharactersWithSpaces>3250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2026-10-19T14:53:56Z</cp:lastPrinted>
  <dcterms:modified xsi:type="dcterms:W3CDTF">2026-10-27T16:06:02Z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