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glossary/_rels/document.xml.rels" ContentType="application/vnd.openxmlformats-package.relationships+xml"/>
  <Override PartName="/word/glossary/webSettings.xml" ContentType="application/vnd.openxmlformats-officedocument.wordprocessingml.web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header2.xml" ContentType="application/vnd.openxmlformats-officedocument.wordprocessingml.header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  <w:lang w:val="en-US"/>
        </w:rPr>
      </w:pPr>
      <w:r>
        <w:rPr/>
        <w:drawing>
          <wp:inline distT="0" distB="0" distL="0" distR="0">
            <wp:extent cx="675640" cy="846455"/>
            <wp:effectExtent l="0" t="0" r="0" b="0"/>
            <wp:docPr id="1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sdt>
        <w:sdtPr>
          <w:date w:fullDate="2024-11-05T00:00:00Z">
            <w:dateFormat w:val="d MMMM yyyy 'года'"/>
            <w:lid w:val="ru-RU"/>
            <w:storeMappedDataAs w:val="dateTime"/>
            <w:calendar w:val="gregorian"/>
          </w:date>
          <w:id w:val="295134952"/>
          <w:placeholder>
            <w:docPart w:val="5CDD29743E8E4CAC920EF9F07021ECC1"/>
          </w:placeholder>
          <w:alias w:val="Дата документа"/>
        </w:sdtPr>
        <w:sdtContent>
          <w:r>
            <w:rPr>
              <w:b/>
              <w:sz w:val="28"/>
              <w:szCs w:val="28"/>
            </w:rPr>
          </w:r>
          <w:r>
            <w:rPr>
              <w:b/>
              <w:sz w:val="28"/>
              <w:szCs w:val="28"/>
            </w:rPr>
            <w:t>5 ноября 2024 года</w:t>
          </w:r>
          <w:r>
            <w:rPr>
              <w:b/>
              <w:sz w:val="28"/>
              <w:szCs w:val="28"/>
            </w:rPr>
          </w:r>
        </w:sdtContent>
      </w:sdt>
      <w:r>
        <w:rPr>
          <w:b/>
          <w:sz w:val="28"/>
          <w:szCs w:val="28"/>
        </w:rPr>
        <w:t xml:space="preserve"> № </w:t>
      </w:r>
      <w:sdt>
        <w:sdtPr>
          <w:id w:val="1870605970"/>
          <w:placeholder>
            <w:docPart w:val="A2D4C5626CE64B60B37374D130C09927"/>
          </w:placeholder>
          <w:alias w:val="Номер распоряжения"/>
        </w:sdtPr>
        <w:sdtContent>
          <w:r>
            <w:rPr/>
            <w:t>2072-п</w:t>
          </w:r>
        </w:sdtContent>
      </w:sdt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sdt>
        <w:sdtPr>
          <w:id w:val="232360707"/>
          <w:placeholder>
            <w:docPart w:val="86C8EE755C8A491AB2E928906E30A895"/>
          </w:placeholder>
          <w:alias w:val="Место издания"/>
        </w:sdtPr>
        <w:sdtContent>
          <w:r>
            <w:rPr/>
            <w:t>г. Топки</w:t>
          </w:r>
        </w:sdtContent>
      </w:sdt>
    </w:p>
    <w:p>
      <w:pPr>
        <w:pStyle w:val="Normal"/>
        <w:tabs>
          <w:tab w:val="clear" w:pos="708"/>
          <w:tab w:val="left" w:pos="5100" w:leader="none"/>
        </w:tabs>
        <w:spacing w:lineRule="auto" w:line="36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tbl>
      <w:tblPr>
        <w:tblStyle w:val="af9"/>
        <w:tblW w:w="8934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lastRow="0" w:firstRow="1" w:lastColumn="0" w:firstColumn="1" w:val="04a0" w:noHBand="0" w:noVBand="1"/>
      </w:tblPr>
      <w:tblGrid>
        <w:gridCol w:w="8934"/>
      </w:tblGrid>
      <w:tr>
        <w:trPr/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/>
                <w:color w:val="000000"/>
                <w:sz w:val="28"/>
                <w:szCs w:val="28"/>
              </w:rPr>
            </w:pPr>
            <w:sdt>
              <w:sdtPr>
                <w:id w:val="1071213351"/>
                <w:placeholder>
                  <w:docPart w:val="618329B7271B4D68B55E5DDDC210197F"/>
                </w:placeholder>
                <w:alias w:val="Заголовок к тексту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О внесении изменений в постановление администрации Топкинского муниципального округа от 23.10.2020 № 1039-п «О создании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решения»</w:t>
                </w:r>
              </w:sdtContent>
            </w:sdt>
          </w:p>
          <w:p>
            <w:pPr>
              <w:pStyle w:val="Normal"/>
              <w:widowControl/>
              <w:tabs>
                <w:tab w:val="clear" w:pos="708"/>
                <w:tab w:val="left" w:pos="5100" w:leader="none"/>
              </w:tabs>
              <w:suppressAutoHyphens w:val="true"/>
              <w:spacing w:before="0" w:after="0"/>
              <w:jc w:val="center"/>
              <w:rPr>
                <w:b/>
                <w:b/>
                <w:iCs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 </w:t>
      </w:r>
      <w:hyperlink r:id="rId3" w:tgtFrame="_blank">
        <w:r>
          <w:rPr>
            <w:sz w:val="28"/>
            <w:szCs w:val="28"/>
          </w:rPr>
          <w:t>от 06.10.2003 № 131-ФЗ</w:t>
        </w:r>
      </w:hyperlink>
      <w:r>
        <w:rPr>
          <w:color w:val="000000"/>
          <w:sz w:val="28"/>
          <w:szCs w:val="28"/>
        </w:rPr>
        <w:t xml:space="preserve"> 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Уставом муниципального образования Топкинский муниципальный округ Кемеровской области – Кузбасса,</w:t>
      </w:r>
      <w:r>
        <w:rPr>
          <w:color w:val="000000"/>
          <w:sz w:val="28"/>
          <w:szCs w:val="28"/>
        </w:rPr>
        <w:t xml:space="preserve">  в связи с изменением структуры администрации Топкинского муниципального округа, с целью дальнейшей эффективной работы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решения: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Топкинского муниципального округа </w:t>
      </w:r>
      <w:hyperlink r:id="rId4" w:tgtFrame="_blank">
        <w:r>
          <w:rPr>
            <w:sz w:val="28"/>
            <w:szCs w:val="28"/>
          </w:rPr>
          <w:t>от 23.10.2020 № 1039-п</w:t>
        </w:r>
      </w:hyperlink>
      <w:r>
        <w:rPr>
          <w:color w:val="000000"/>
          <w:sz w:val="28"/>
          <w:szCs w:val="28"/>
        </w:rPr>
        <w:t> «О создании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 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решения» следующие изменения: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Состав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 утвердить в новой редакции.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Пункт 4.8 раздела 4 Положения </w:t>
      </w:r>
      <w:r>
        <w:rPr>
          <w:sz w:val="28"/>
          <w:szCs w:val="28"/>
        </w:rPr>
        <w:t xml:space="preserve">о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решения, </w:t>
      </w:r>
      <w:r>
        <w:rPr>
          <w:color w:val="000000"/>
          <w:sz w:val="28"/>
          <w:szCs w:val="28"/>
        </w:rPr>
        <w:t>изложить в новой редакции:</w:t>
      </w:r>
    </w:p>
    <w:p>
      <w:pPr>
        <w:pStyle w:val="Normal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«4.8. Протоколы заседаний комиссии хранятся в администрации Топкинского муниципального округа в течение 5 лет, затем подлежат уничтожению». 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Постановление администрации Топкинского муниципального округа </w:t>
      </w:r>
      <w:hyperlink r:id="rId5" w:tgtFrame="_blank">
        <w:r>
          <w:rPr>
            <w:sz w:val="28"/>
            <w:szCs w:val="28"/>
          </w:rPr>
          <w:t>от 11.04.2023 № 545-п</w:t>
        </w:r>
      </w:hyperlink>
      <w:r>
        <w:rPr>
          <w:color w:val="000000"/>
          <w:sz w:val="28"/>
          <w:szCs w:val="28"/>
        </w:rPr>
        <w:t> «О внесении изменений в постановление администрации Топкинского муниципального округа от 23.10.2020 № 1039-п «О создании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решения» признать утратившим силу.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Постановление вступает в силу после официального обнародования.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f9"/>
        <w:tblW w:w="10201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3394"/>
        <w:gridCol w:w="3575"/>
        <w:gridCol w:w="3232"/>
      </w:tblGrid>
      <w:tr>
        <w:trPr/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left="-5" w:hanging="0"/>
              <w:contextualSpacing/>
              <w:jc w:val="left"/>
              <w:rPr>
                <w:color w:val="000000" w:themeColor="text1"/>
                <w:sz w:val="28"/>
                <w:szCs w:val="28"/>
              </w:rPr>
            </w:pPr>
            <w:sdt>
              <w:sdtPr>
                <w:id w:val="1921666369"/>
                <w:placeholder>
                  <w:docPart w:val="3C648305D72045B19E70A5FE38150855"/>
                </w:placeholder>
                <w:alias w:val="Должность подписывающего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И.о.главы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lineRule="auto" w:line="360" w:before="0" w:after="0"/>
              <w:ind w:left="0" w:hanging="0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Segoe UI Symbol" w:ascii="Segoe UI Symbol" w:hAnsi="Segoe UI Symbol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⚓</w:t>
            </w:r>
            <w:r>
              <w:rPr>
                <w:rFonts w:eastAsia="Times New Roman" w:cs="Times New Roman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left="0" w:right="1126" w:hanging="0"/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id w:val="1031931843"/>
                <w:placeholder>
                  <w:docPart w:val="8F9D1C34092F41F8AD8AC9883A16AEE6"/>
                </w:placeholder>
                <w:alias w:val="ФИО подписывающего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О.А.Шкробко</w:t>
                </w:r>
              </w:sdtContent>
            </w:sdt>
          </w:p>
        </w:tc>
      </w:tr>
    </w:tbl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>УТВЕРЖДЕН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>постановлением администрации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>от 05 ноября 2024 года № 2072</w:t>
      </w:r>
      <w:bookmarkStart w:id="0" w:name="_GoBack1"/>
      <w:bookmarkEnd w:id="0"/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>-п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Состав межведомственной комиссии по рассмотрению вопросов,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жилыми помещениями и координацией их решения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tbl>
      <w:tblPr>
        <w:tblW w:w="992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401"/>
        <w:gridCol w:w="6521"/>
      </w:tblGrid>
      <w:tr>
        <w:trPr/>
        <w:tc>
          <w:tcPr>
            <w:tcW w:w="340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председатель комиссии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заместитель главы Топкинского муниципального округа по социальным 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40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40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заместитель председателя комиссии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40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340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секретарь комиссии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58" w:hanging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начальник отдела по социальной политике администрации Топкинского муниципального округа</w:t>
            </w:r>
          </w:p>
        </w:tc>
      </w:tr>
      <w:tr>
        <w:trPr/>
        <w:tc>
          <w:tcPr>
            <w:tcW w:w="340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652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начальник управления архитектуры и градостроительства администрации Топкинского муниципального округа</w:t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начальник правового управления администрации Топкинского муниципального округа</w:t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8"/>
                <w:szCs w:val="28"/>
              </w:rPr>
              <w:t>начальник отдела по договорной и нормативно-правовой экспертизе правового управления администрации Топкинского муниципального округа</w:t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- заместитель председателя по жилищным вопросам комитета по управлению муниципальным имуществом администрации Топкинского муниципального округа</w:t>
            </w:r>
          </w:p>
        </w:tc>
      </w:tr>
      <w:tr>
        <w:trPr/>
        <w:tc>
          <w:tcPr>
            <w:tcW w:w="9922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  <w:bookmarkStart w:id="1" w:name="_GoBack"/>
      <w:bookmarkStart w:id="2" w:name="_GoBack"/>
      <w:bookmarkEnd w:id="2"/>
    </w:p>
    <w:sectPr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701" w:right="1133" w:gutter="0" w:header="720" w:top="1134" w:footer="567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Segoe UI Symbo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jc w:val="right"/>
      <w:rPr/>
    </w:pPr>
    <w:r>
      <w:rPr/>
    </w:r>
  </w:p>
  <w:p>
    <w:pPr>
      <w:pStyle w:val="Style25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30150384"/>
    </w:sdtPr>
    <w:sdtContent>
      <w:p>
        <w:pPr>
          <w:pStyle w:val="Style24"/>
          <w:jc w:val="right"/>
          <w:rPr/>
        </w:pPr>
        <w:r>
          <w:rPr>
            <w:rFonts w:cs="Arial" w:ascii="Arial" w:hAnsi="Arial"/>
          </w:rPr>
          <w:fldChar w:fldCharType="begin"/>
        </w:r>
        <w:r>
          <w:rPr>
            <w:rFonts w:cs="Arial" w:ascii="Arial" w:hAnsi="Arial"/>
          </w:rPr>
          <w:instrText xml:space="preserve"> PAGE </w:instrText>
        </w:r>
        <w:r>
          <w:rPr>
            <w:rFonts w:cs="Arial" w:ascii="Arial" w:hAnsi="Arial"/>
          </w:rPr>
          <w:fldChar w:fldCharType="separate"/>
        </w:r>
        <w:r>
          <w:rPr>
            <w:rFonts w:cs="Arial" w:ascii="Arial" w:hAnsi="Arial"/>
          </w:rPr>
          <w:t>3</w:t>
        </w:r>
        <w:r>
          <w:rPr>
            <w:rFonts w:cs="Arial" w:ascii="Arial" w:hAnsi="Arial"/>
          </w:rPr>
          <w:fldChar w:fldCharType="end"/>
        </w:r>
      </w:p>
    </w:sdtContent>
  </w:sdt>
  <w:p>
    <w:pPr>
      <w:pStyle w:val="Style24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rFonts w:ascii="Arial" w:hAnsi="Arial" w:cs="Arial"/>
      </w:rPr>
    </w:pPr>
    <w:r>
      <w:rPr>
        <w:rFonts w:cs="Arial" w:ascii="Arial" w:hAnsi="Aria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c5ce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8d1482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Normal"/>
    <w:next w:val="Normal"/>
    <w:qFormat/>
    <w:rsid w:val="00334005"/>
    <w:pPr>
      <w:keepNext w:val="true"/>
      <w:jc w:val="center"/>
      <w:outlineLvl w:val="3"/>
    </w:pPr>
    <w:rPr>
      <w:rFonts w:ascii="Arial" w:hAnsi="Arial" w:cs="Arial"/>
      <w:b/>
      <w:sz w:val="22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Интернет-ссылка"/>
    <w:rsid w:val="00ca2e10"/>
    <w:rPr>
      <w:color w:val="0000FF"/>
      <w:u w:val="single"/>
    </w:rPr>
  </w:style>
  <w:style w:type="character" w:styleId="Pagenumber">
    <w:name w:val="page number"/>
    <w:basedOn w:val="DefaultParagraphFont"/>
    <w:qFormat/>
    <w:rsid w:val="008c749e"/>
    <w:rPr/>
  </w:style>
  <w:style w:type="character" w:styleId="Style13">
    <w:name w:val="Выделение"/>
    <w:qFormat/>
    <w:rsid w:val="001e1e3f"/>
    <w:rPr>
      <w:b/>
      <w:bCs/>
      <w:i w:val="false"/>
      <w:iCs w:val="false"/>
    </w:rPr>
  </w:style>
  <w:style w:type="character" w:styleId="Style14" w:customStyle="1">
    <w:name w:val="Верхний колонтитул Знак"/>
    <w:uiPriority w:val="99"/>
    <w:qFormat/>
    <w:rsid w:val="005d5a39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qFormat/>
    <w:rsid w:val="00a26428"/>
    <w:rPr>
      <w:color w:val="808080"/>
    </w:rPr>
  </w:style>
  <w:style w:type="character" w:styleId="Annotationreference">
    <w:name w:val="annotation reference"/>
    <w:basedOn w:val="DefaultParagraphFont"/>
    <w:qFormat/>
    <w:rsid w:val="00e92310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qFormat/>
    <w:rsid w:val="00e92310"/>
    <w:rPr/>
  </w:style>
  <w:style w:type="character" w:styleId="Style16" w:customStyle="1">
    <w:name w:val="Тема примечания Знак"/>
    <w:basedOn w:val="Style15"/>
    <w:link w:val="Annotationsubject"/>
    <w:qFormat/>
    <w:rsid w:val="00e92310"/>
    <w:rPr>
      <w:b/>
      <w:b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rsid w:val="006b3f96"/>
    <w:pPr>
      <w:spacing w:before="0" w:after="12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2">
    <w:name w:val="Title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Header"/>
    <w:basedOn w:val="Normal"/>
    <w:link w:val="Style14"/>
    <w:uiPriority w:val="99"/>
    <w:rsid w:val="00ca2e1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ca2e10"/>
    <w:pPr/>
    <w:rPr>
      <w:rFonts w:ascii="Tahoma" w:hAnsi="Tahoma" w:cs="Tahoma"/>
      <w:sz w:val="16"/>
      <w:szCs w:val="16"/>
    </w:rPr>
  </w:style>
  <w:style w:type="paragraph" w:styleId="Style25">
    <w:name w:val="Footer"/>
    <w:basedOn w:val="Normal"/>
    <w:rsid w:val="008c74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qFormat/>
    <w:rsid w:val="00334005"/>
    <w:pPr>
      <w:tabs>
        <w:tab w:val="clear" w:pos="708"/>
        <w:tab w:val="left" w:pos="0" w:leader="none"/>
      </w:tabs>
      <w:jc w:val="both"/>
    </w:pPr>
    <w:rPr>
      <w:sz w:val="20"/>
      <w:szCs w:val="20"/>
    </w:rPr>
  </w:style>
  <w:style w:type="paragraph" w:styleId="Normal1" w:customStyle="1">
    <w:name w:val="Normal1"/>
    <w:qFormat/>
    <w:rsid w:val="0033400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rsid w:val="008d1482"/>
    <w:pPr>
      <w:spacing w:beforeAutospacing="1" w:afterAutospacing="1"/>
    </w:pPr>
    <w:rPr/>
  </w:style>
  <w:style w:type="paragraph" w:styleId="H1" w:customStyle="1">
    <w:name w:val="h1"/>
    <w:basedOn w:val="Normal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BodyText2">
    <w:name w:val="Body Text 2"/>
    <w:basedOn w:val="Normal"/>
    <w:qFormat/>
    <w:rsid w:val="00305d6c"/>
    <w:pPr>
      <w:spacing w:lineRule="auto" w:line="480" w:before="0" w:after="120"/>
    </w:pPr>
    <w:rPr/>
  </w:style>
  <w:style w:type="paragraph" w:styleId="ConsNormal" w:customStyle="1">
    <w:name w:val="ConsNormal"/>
    <w:qFormat/>
    <w:rsid w:val="00305d6c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ListNumber">
    <w:name w:val="List Number"/>
    <w:basedOn w:val="Normal"/>
    <w:qFormat/>
    <w:rsid w:val="00656c66"/>
    <w:pPr>
      <w:numPr>
        <w:ilvl w:val="0"/>
        <w:numId w:val="1"/>
      </w:numPr>
      <w:spacing w:before="0" w:after="0"/>
      <w:contextualSpacing/>
    </w:pPr>
    <w:rPr/>
  </w:style>
  <w:style w:type="paragraph" w:styleId="Annotationtext">
    <w:name w:val="annotation text"/>
    <w:basedOn w:val="Normal"/>
    <w:link w:val="Style15"/>
    <w:qFormat/>
    <w:rsid w:val="00e9231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e92310"/>
    <w:pPr/>
    <w:rPr>
      <w:b/>
      <w:bCs/>
    </w:rPr>
  </w:style>
  <w:style w:type="paragraph" w:styleId="Revision">
    <w:name w:val="Revision"/>
    <w:uiPriority w:val="99"/>
    <w:semiHidden/>
    <w:qFormat/>
    <w:rsid w:val="00e923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2"/>
    <w:rsid w:val="00ca2e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hyperlink" Target="https://pravo-search.minjust.ru/bigs/showDocument.html?id=2FEED3E8-2079-4052-8A9B-A5789B73CFE8" TargetMode="External"/><Relationship Id="rId5" Type="http://schemas.openxmlformats.org/officeDocument/2006/relationships/hyperlink" Target="https://pravo-search.minjust.ru/bigs/showDocument.html?id=793929F3-0E26-4B8F-A4AC-19A94A0B961B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glossaryDocument" Target="glossary/document.xml"/><Relationship Id="rId16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A309E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240B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836A2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7AD45-BCB2-4156-9D5F-2CDD63CA0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Application>LibreOffice/7.3.6.2$Linux_X86_64 LibreOffice_project/30$Build-2</Application>
  <AppVersion>15.0000</AppVersion>
  <Pages>3</Pages>
  <Words>705</Words>
  <Characters>4884</Characters>
  <CharactersWithSpaces>5545</CharactersWithSpaces>
  <Paragraphs>39</Paragraphs>
  <Company>Грузовой терминал Пулково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2019-01-28T08:05:00Z</dcterms:created>
  <dc:creator>Алексей</dc:creator>
  <dc:description/>
  <dc:language>ru-RU</dc:language>
  <cp:lastModifiedBy/>
  <cp:lastPrinted>2010-05-12T05:27:00Z</cp:lastPrinted>
  <dcterms:modified xsi:type="dcterms:W3CDTF">2024-11-05T15:29:05Z</dcterms:modified>
  <cp:revision>38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