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D1639" w14:textId="77777777" w:rsidR="004552D3" w:rsidRDefault="00AB362B">
      <w:pPr>
        <w:jc w:val="center"/>
        <w:rPr>
          <w:b/>
          <w:sz w:val="36"/>
        </w:rPr>
      </w:pPr>
      <w:r>
        <w:rPr>
          <w:noProof/>
        </w:rPr>
        <w:drawing>
          <wp:inline distT="0" distB="0" distL="0" distR="0" wp14:anchorId="0611563E" wp14:editId="62263D0C">
            <wp:extent cx="678815" cy="843407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rcRect l="-18" t="-15" r="-18" b="-15"/>
                    <a:stretch/>
                  </pic:blipFill>
                  <pic:spPr>
                    <a:xfrm>
                      <a:off x="0" y="0"/>
                      <a:ext cx="678815" cy="843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A51B0" w14:textId="77777777" w:rsidR="004552D3" w:rsidRDefault="00AB362B">
      <w:pPr>
        <w:jc w:val="center"/>
      </w:pPr>
      <w:r>
        <w:rPr>
          <w:b/>
          <w:sz w:val="36"/>
        </w:rPr>
        <w:t>Российская Федерация</w:t>
      </w:r>
    </w:p>
    <w:p w14:paraId="7A7CA3A0" w14:textId="77777777" w:rsidR="004552D3" w:rsidRDefault="00AB362B">
      <w:pPr>
        <w:jc w:val="center"/>
      </w:pPr>
      <w:r>
        <w:rPr>
          <w:b/>
          <w:sz w:val="28"/>
        </w:rPr>
        <w:t>КЕМЕРОВСКАЯ ОБЛАСТЬ - КУЗБАСС</w:t>
      </w:r>
    </w:p>
    <w:p w14:paraId="1A9E3766" w14:textId="77777777" w:rsidR="004552D3" w:rsidRDefault="00AB362B">
      <w:pPr>
        <w:jc w:val="center"/>
      </w:pPr>
      <w:r>
        <w:rPr>
          <w:b/>
          <w:sz w:val="36"/>
        </w:rPr>
        <w:t>Топкинский муниципальный округ</w:t>
      </w:r>
    </w:p>
    <w:p w14:paraId="42C00AB6" w14:textId="77777777" w:rsidR="004552D3" w:rsidRDefault="00AB362B">
      <w:pPr>
        <w:jc w:val="center"/>
      </w:pPr>
      <w:r>
        <w:rPr>
          <w:b/>
          <w:sz w:val="28"/>
        </w:rPr>
        <w:t xml:space="preserve">АДМИНИСТРАЦИЯ </w:t>
      </w:r>
    </w:p>
    <w:p w14:paraId="5C67CCF8" w14:textId="77777777" w:rsidR="004552D3" w:rsidRDefault="00AB362B">
      <w:pPr>
        <w:jc w:val="center"/>
      </w:pPr>
      <w:r>
        <w:rPr>
          <w:b/>
          <w:sz w:val="28"/>
        </w:rPr>
        <w:t xml:space="preserve">ТОПКИНСКОГО МУНИЦИПАЛЬНОГО </w:t>
      </w:r>
      <w:r>
        <w:rPr>
          <w:b/>
          <w:caps/>
          <w:sz w:val="28"/>
        </w:rPr>
        <w:t>округа</w:t>
      </w:r>
    </w:p>
    <w:p w14:paraId="152F32AB" w14:textId="77777777" w:rsidR="004552D3" w:rsidRDefault="00AB362B">
      <w:pPr>
        <w:pStyle w:val="1"/>
      </w:pPr>
      <w:r>
        <w:t>ПОСТАНОВЛЕНИЕ</w:t>
      </w:r>
    </w:p>
    <w:p w14:paraId="4EB7852A" w14:textId="77777777" w:rsidR="004552D3" w:rsidRDefault="004552D3">
      <w:pPr>
        <w:rPr>
          <w:sz w:val="28"/>
        </w:rPr>
      </w:pPr>
    </w:p>
    <w:p w14:paraId="717C7B30" w14:textId="657C170D" w:rsidR="004552D3" w:rsidRDefault="00AB362B">
      <w:pPr>
        <w:jc w:val="center"/>
      </w:pPr>
      <w:r>
        <w:rPr>
          <w:b/>
          <w:sz w:val="28"/>
        </w:rPr>
        <w:t xml:space="preserve">от </w:t>
      </w:r>
      <w:r w:rsidR="00182B90">
        <w:rPr>
          <w:b/>
          <w:sz w:val="28"/>
        </w:rPr>
        <w:t>___________</w:t>
      </w:r>
      <w:r w:rsidR="00685B98">
        <w:rPr>
          <w:b/>
          <w:sz w:val="28"/>
        </w:rPr>
        <w:t xml:space="preserve"> </w:t>
      </w:r>
      <w:r>
        <w:rPr>
          <w:b/>
          <w:sz w:val="28"/>
        </w:rPr>
        <w:t xml:space="preserve">2025 года № </w:t>
      </w:r>
      <w:r w:rsidR="00182B90">
        <w:rPr>
          <w:b/>
          <w:sz w:val="28"/>
        </w:rPr>
        <w:t>____</w:t>
      </w:r>
      <w:r>
        <w:rPr>
          <w:b/>
          <w:sz w:val="28"/>
        </w:rPr>
        <w:t>-п</w:t>
      </w:r>
    </w:p>
    <w:p w14:paraId="4F8EE5F6" w14:textId="77777777" w:rsidR="004552D3" w:rsidRDefault="00AB362B">
      <w:pPr>
        <w:jc w:val="center"/>
      </w:pPr>
      <w:r>
        <w:rPr>
          <w:b/>
          <w:sz w:val="28"/>
        </w:rPr>
        <w:t>г.Топки</w:t>
      </w:r>
    </w:p>
    <w:p w14:paraId="3818DC38" w14:textId="77777777" w:rsidR="004552D3" w:rsidRDefault="004552D3">
      <w:pPr>
        <w:jc w:val="center"/>
        <w:rPr>
          <w:b/>
          <w:sz w:val="28"/>
        </w:rPr>
      </w:pPr>
    </w:p>
    <w:p w14:paraId="2CC51F9F" w14:textId="77777777" w:rsidR="004552D3" w:rsidRDefault="00AB362B" w:rsidP="00922476">
      <w:pPr>
        <w:jc w:val="center"/>
        <w:rPr>
          <w:b/>
          <w:sz w:val="28"/>
        </w:rPr>
      </w:pPr>
      <w:r>
        <w:rPr>
          <w:b/>
          <w:sz w:val="28"/>
        </w:rPr>
        <w:t>Об утверждении Порядка (плана) действий по ликвидации последствий аварийных ситуаций в сфере теплоснабжения с учетом взаимодействия тепло-, электро-, топливо- и водоснабжающих организаций, потребителей тепловой энергии, ремонтно-строительных и транспортных организаций, а также администрации Топкинского муниципального округа (в том числе с применением электронного моделирования аварийных ситуаций)</w:t>
      </w:r>
    </w:p>
    <w:p w14:paraId="215AD0FC" w14:textId="77777777" w:rsidR="004552D3" w:rsidRDefault="004552D3">
      <w:pPr>
        <w:pStyle w:val="210"/>
        <w:spacing w:before="0" w:line="276" w:lineRule="auto"/>
        <w:ind w:firstLine="700"/>
        <w:rPr>
          <w:sz w:val="28"/>
        </w:rPr>
      </w:pPr>
    </w:p>
    <w:p w14:paraId="34100C32" w14:textId="77777777" w:rsidR="004552D3" w:rsidRPr="00922476" w:rsidRDefault="00AB362B">
      <w:pPr>
        <w:ind w:firstLine="567"/>
        <w:jc w:val="both"/>
        <w:rPr>
          <w:sz w:val="28"/>
          <w:szCs w:val="28"/>
        </w:rPr>
      </w:pPr>
      <w:r w:rsidRPr="00922476">
        <w:rPr>
          <w:sz w:val="28"/>
          <w:szCs w:val="28"/>
        </w:rPr>
        <w:t>В соответствии с Федеральным законом </w:t>
      </w:r>
      <w:hyperlink r:id="rId8" w:history="1">
        <w:r w:rsidRPr="00922476">
          <w:rPr>
            <w:sz w:val="28"/>
            <w:szCs w:val="28"/>
          </w:rPr>
          <w:t>от 06.10.2003 № 131-ФЗ</w:t>
        </w:r>
      </w:hyperlink>
      <w:r w:rsidRPr="00922476">
        <w:rPr>
          <w:sz w:val="28"/>
          <w:szCs w:val="28"/>
        </w:rPr>
        <w:t> «Об общих принципах организации местного самоуправления в Российской Федерации», статьей 6 Федерального закона от 27.07.2010 </w:t>
      </w:r>
      <w:hyperlink r:id="rId9" w:history="1">
        <w:r w:rsidRPr="00922476">
          <w:rPr>
            <w:sz w:val="28"/>
            <w:szCs w:val="28"/>
          </w:rPr>
          <w:t>№ 190-ФЗ</w:t>
        </w:r>
      </w:hyperlink>
      <w:r w:rsidRPr="00922476">
        <w:rPr>
          <w:sz w:val="28"/>
          <w:szCs w:val="28"/>
        </w:rPr>
        <w:t> «О теплоснабжении», приказом Министерства энергетики Российской Федерации </w:t>
      </w:r>
      <w:hyperlink r:id="rId10" w:history="1">
        <w:r w:rsidRPr="00922476">
          <w:rPr>
            <w:sz w:val="28"/>
            <w:szCs w:val="28"/>
          </w:rPr>
          <w:t>от 13.11.2024 № 2234</w:t>
        </w:r>
      </w:hyperlink>
      <w:r w:rsidRPr="00922476">
        <w:rPr>
          <w:sz w:val="28"/>
          <w:szCs w:val="28"/>
        </w:rPr>
        <w:t> «Об утверждении Правил обеспечения готовности к отопительному периоду и Порядка проведения оценки обеспечения готовности к отопительному периоду»:</w:t>
      </w:r>
    </w:p>
    <w:p w14:paraId="66B099ED" w14:textId="77777777" w:rsidR="004552D3" w:rsidRPr="00922476" w:rsidRDefault="00AB362B">
      <w:pPr>
        <w:ind w:firstLine="567"/>
        <w:jc w:val="both"/>
        <w:rPr>
          <w:rFonts w:ascii="Arial" w:hAnsi="Arial"/>
          <w:sz w:val="28"/>
          <w:szCs w:val="28"/>
        </w:rPr>
      </w:pPr>
      <w:r w:rsidRPr="00922476">
        <w:rPr>
          <w:sz w:val="28"/>
          <w:szCs w:val="28"/>
        </w:rPr>
        <w:t>1. Утвердить Порядок (план) действий по ликвидации последствий аварийных ситуаций в сфере теплоснабжения с учетом взаимодействия тепло-, электро-, топливо- и водоснабжающих организаций потребителей тепловой энергии ремонтно-строительных и транспортных организаций, а также администрации Топкинского муниципального округа (в том числе с применением электронного моделирования аварийных ситуаций).</w:t>
      </w:r>
    </w:p>
    <w:p w14:paraId="200E090B" w14:textId="77777777" w:rsidR="004552D3" w:rsidRPr="00922476" w:rsidRDefault="00AB362B">
      <w:pPr>
        <w:pStyle w:val="210"/>
        <w:tabs>
          <w:tab w:val="left" w:pos="709"/>
        </w:tabs>
        <w:spacing w:before="0" w:line="240" w:lineRule="auto"/>
        <w:ind w:firstLine="567"/>
        <w:rPr>
          <w:sz w:val="28"/>
          <w:szCs w:val="28"/>
        </w:rPr>
      </w:pPr>
      <w:r w:rsidRPr="00922476">
        <w:rPr>
          <w:sz w:val="28"/>
          <w:szCs w:val="28"/>
        </w:rPr>
        <w:t>2. Разместить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557DACB5" w14:textId="77777777" w:rsidR="004552D3" w:rsidRPr="00922476" w:rsidRDefault="00AB362B">
      <w:pPr>
        <w:pStyle w:val="210"/>
        <w:tabs>
          <w:tab w:val="left" w:pos="709"/>
        </w:tabs>
        <w:spacing w:before="0" w:line="240" w:lineRule="auto"/>
        <w:ind w:firstLine="567"/>
        <w:rPr>
          <w:sz w:val="28"/>
          <w:szCs w:val="28"/>
        </w:rPr>
      </w:pPr>
      <w:r w:rsidRPr="00922476">
        <w:rPr>
          <w:sz w:val="28"/>
          <w:szCs w:val="28"/>
        </w:rPr>
        <w:t>3. Контроль за исполнением постановления возложить на заместителя главы Топкинского муниципального округа по ЖКХ и благоустройству – начальника управления О.В. Антонову.</w:t>
      </w:r>
    </w:p>
    <w:p w14:paraId="5157810E" w14:textId="77777777" w:rsidR="004552D3" w:rsidRPr="00922476" w:rsidRDefault="00AB362B">
      <w:pPr>
        <w:pStyle w:val="210"/>
        <w:tabs>
          <w:tab w:val="left" w:pos="994"/>
        </w:tabs>
        <w:spacing w:before="0" w:line="240" w:lineRule="auto"/>
        <w:ind w:firstLine="567"/>
        <w:rPr>
          <w:sz w:val="28"/>
          <w:szCs w:val="28"/>
        </w:rPr>
      </w:pPr>
      <w:r w:rsidRPr="00922476">
        <w:rPr>
          <w:sz w:val="28"/>
          <w:szCs w:val="28"/>
        </w:rPr>
        <w:t>4. Постановленное вступает в силу после официального обнародования</w:t>
      </w:r>
      <w:r w:rsidR="00922476">
        <w:rPr>
          <w:sz w:val="28"/>
          <w:szCs w:val="28"/>
        </w:rPr>
        <w:t>.</w:t>
      </w:r>
    </w:p>
    <w:p w14:paraId="24FEE61B" w14:textId="77777777" w:rsidR="004552D3" w:rsidRDefault="004552D3">
      <w:pPr>
        <w:pStyle w:val="ConsPlusNonformat"/>
        <w:widowControl/>
        <w:ind w:firstLine="709"/>
        <w:rPr>
          <w:rFonts w:ascii="Times New Roman" w:hAnsi="Times New Roman"/>
          <w:sz w:val="22"/>
        </w:rPr>
      </w:pPr>
    </w:p>
    <w:p w14:paraId="61CE627D" w14:textId="77777777" w:rsidR="004552D3" w:rsidRDefault="00AB362B">
      <w:pPr>
        <w:pStyle w:val="ConsPlusNormal"/>
        <w:widowControl/>
        <w:ind w:firstLine="0"/>
        <w:jc w:val="both"/>
      </w:pPr>
      <w:r>
        <w:rPr>
          <w:rFonts w:ascii="Times New Roman" w:hAnsi="Times New Roman"/>
          <w:sz w:val="28"/>
        </w:rPr>
        <w:t>Глава Топкинского</w:t>
      </w:r>
    </w:p>
    <w:p w14:paraId="45A53698" w14:textId="77777777" w:rsidR="00F752E0" w:rsidRDefault="00AB362B">
      <w:pPr>
        <w:pStyle w:val="ConsPlusNormal"/>
        <w:widowControl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округа                                                                    С.В. Фролов</w:t>
      </w:r>
    </w:p>
    <w:p w14:paraId="6E2C2F3F" w14:textId="77777777" w:rsidR="00F752E0" w:rsidRDefault="00F752E0">
      <w:pPr>
        <w:rPr>
          <w:sz w:val="28"/>
        </w:rPr>
      </w:pPr>
      <w:r>
        <w:rPr>
          <w:sz w:val="28"/>
        </w:rPr>
        <w:br w:type="page"/>
      </w:r>
    </w:p>
    <w:p w14:paraId="301D6F69" w14:textId="77777777" w:rsidR="00F752E0" w:rsidRDefault="00F752E0" w:rsidP="00F752E0">
      <w:pPr>
        <w:pageBreakBefore/>
        <w:jc w:val="right"/>
      </w:pPr>
      <w:r>
        <w:rPr>
          <w:b/>
          <w:caps/>
          <w:sz w:val="28"/>
        </w:rPr>
        <w:lastRenderedPageBreak/>
        <w:t>Утвержден</w:t>
      </w:r>
    </w:p>
    <w:p w14:paraId="7447DBCB" w14:textId="77777777" w:rsidR="00F752E0" w:rsidRDefault="00F752E0" w:rsidP="00F752E0">
      <w:pPr>
        <w:jc w:val="right"/>
      </w:pPr>
      <w:r>
        <w:rPr>
          <w:b/>
          <w:sz w:val="28"/>
        </w:rPr>
        <w:t xml:space="preserve">постановлением администрации </w:t>
      </w:r>
    </w:p>
    <w:p w14:paraId="03C7F3FC" w14:textId="77777777" w:rsidR="00F752E0" w:rsidRDefault="00F752E0" w:rsidP="00F752E0">
      <w:pPr>
        <w:jc w:val="right"/>
      </w:pPr>
      <w:r>
        <w:rPr>
          <w:b/>
          <w:sz w:val="28"/>
        </w:rPr>
        <w:t xml:space="preserve">Топкинского муниципального округа </w:t>
      </w:r>
    </w:p>
    <w:p w14:paraId="28E7BA21" w14:textId="0DA644E1" w:rsidR="00F752E0" w:rsidRDefault="00F752E0" w:rsidP="00F752E0">
      <w:pPr>
        <w:jc w:val="right"/>
      </w:pPr>
      <w:r>
        <w:rPr>
          <w:b/>
          <w:sz w:val="28"/>
        </w:rPr>
        <w:t xml:space="preserve">от </w:t>
      </w:r>
      <w:r w:rsidR="00182B90">
        <w:rPr>
          <w:b/>
          <w:sz w:val="28"/>
        </w:rPr>
        <w:t>___________</w:t>
      </w:r>
      <w:r>
        <w:rPr>
          <w:b/>
          <w:sz w:val="28"/>
        </w:rPr>
        <w:t xml:space="preserve"> года № </w:t>
      </w:r>
      <w:r w:rsidR="00182B90">
        <w:rPr>
          <w:b/>
          <w:sz w:val="28"/>
        </w:rPr>
        <w:t>________</w:t>
      </w:r>
      <w:r>
        <w:rPr>
          <w:b/>
          <w:sz w:val="28"/>
        </w:rPr>
        <w:t>-п</w:t>
      </w:r>
    </w:p>
    <w:p w14:paraId="5CDC4493" w14:textId="77777777" w:rsidR="00F752E0" w:rsidRDefault="00F752E0" w:rsidP="00F752E0">
      <w:pPr>
        <w:ind w:firstLine="567"/>
        <w:jc w:val="center"/>
        <w:rPr>
          <w:b/>
          <w:sz w:val="28"/>
        </w:rPr>
      </w:pPr>
    </w:p>
    <w:p w14:paraId="093FAB46" w14:textId="77777777" w:rsidR="00F752E0" w:rsidRDefault="00F752E0" w:rsidP="00F752E0">
      <w:pPr>
        <w:ind w:firstLine="567"/>
        <w:jc w:val="both"/>
        <w:rPr>
          <w:rFonts w:ascii="Arial" w:hAnsi="Arial"/>
          <w:sz w:val="24"/>
        </w:rPr>
      </w:pPr>
    </w:p>
    <w:p w14:paraId="6A9A572C" w14:textId="77777777" w:rsidR="00F752E0" w:rsidRDefault="00F752E0" w:rsidP="00F752E0">
      <w:pPr>
        <w:ind w:firstLine="567"/>
        <w:jc w:val="center"/>
        <w:rPr>
          <w:b/>
          <w:sz w:val="28"/>
        </w:rPr>
      </w:pPr>
      <w:r>
        <w:rPr>
          <w:b/>
          <w:sz w:val="28"/>
        </w:rPr>
        <w:t>Порядок (план) действий по ликвидации последствий аварийных ситуаций в сфере теплоснабжения с учетом взаимодействия тепло-, электро-, топливо- и водоснабжающих организаций, потребителей тепловой энергии, ремонтно-строительных и транспортных организаций, а также администрации Топкинского муниципального округа (в том числе с применением электронного моделирования аварийных ситуаций)</w:t>
      </w:r>
    </w:p>
    <w:p w14:paraId="3E0F1C69" w14:textId="77777777" w:rsidR="00F752E0" w:rsidRDefault="00F752E0" w:rsidP="00F752E0">
      <w:pPr>
        <w:jc w:val="both"/>
        <w:rPr>
          <w:sz w:val="28"/>
        </w:rPr>
      </w:pPr>
      <w:r>
        <w:rPr>
          <w:sz w:val="28"/>
        </w:rPr>
        <w:t> </w:t>
      </w:r>
    </w:p>
    <w:p w14:paraId="64C1B16C" w14:textId="77777777" w:rsidR="00F752E0" w:rsidRDefault="00F752E0" w:rsidP="00F752E0">
      <w:pPr>
        <w:jc w:val="center"/>
        <w:rPr>
          <w:sz w:val="28"/>
        </w:rPr>
      </w:pPr>
      <w:r>
        <w:rPr>
          <w:b/>
          <w:sz w:val="28"/>
        </w:rPr>
        <w:t>1. Общие положения</w:t>
      </w:r>
    </w:p>
    <w:p w14:paraId="75C06ECC" w14:textId="77777777" w:rsidR="00F752E0" w:rsidRDefault="00F752E0" w:rsidP="00F752E0">
      <w:pPr>
        <w:ind w:firstLine="567"/>
        <w:jc w:val="both"/>
        <w:rPr>
          <w:sz w:val="28"/>
        </w:rPr>
      </w:pPr>
      <w:r>
        <w:rPr>
          <w:sz w:val="28"/>
        </w:rPr>
        <w:t> </w:t>
      </w:r>
    </w:p>
    <w:p w14:paraId="72677DE5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bookmarkStart w:id="0" w:name="sub_32"/>
      <w:bookmarkStart w:id="1" w:name="sub_31"/>
      <w:bookmarkEnd w:id="0"/>
      <w:bookmarkEnd w:id="1"/>
      <w:r>
        <w:rPr>
          <w:sz w:val="28"/>
          <w:szCs w:val="28"/>
        </w:rPr>
        <w:t>1.1. Порядок (план) действий по ликвидации последствий аварийных ситуаций в сфере теплоснабжения с учетом взаимодействия тепло-, электро-, топливо- и водоснабжающих организаций потребителей тепловой энергии, а также администрации Топкинского муниципального округа (в том числе с применением электронного моделирования аварийных ситуаций) (далее – Порядок) разработан с учетом требований Федерального закона </w:t>
      </w:r>
      <w:hyperlink r:id="rId11" w:history="1">
        <w:r>
          <w:rPr>
            <w:rStyle w:val="ad"/>
            <w:color w:val="auto"/>
            <w:sz w:val="28"/>
            <w:szCs w:val="28"/>
          </w:rPr>
          <w:t>от 06.10.2003 № 131</w:t>
        </w:r>
      </w:hyperlink>
      <w:r>
        <w:rPr>
          <w:sz w:val="28"/>
          <w:szCs w:val="28"/>
        </w:rPr>
        <w:t>-ФЗ «Об общих принципах организации местного самоуправления в Российской Федерации», Федерального закона от 27.07.2010 </w:t>
      </w:r>
      <w:hyperlink r:id="rId12" w:history="1">
        <w:r>
          <w:rPr>
            <w:rStyle w:val="ad"/>
            <w:color w:val="auto"/>
            <w:sz w:val="28"/>
            <w:szCs w:val="28"/>
          </w:rPr>
          <w:t>№ 190-ФЗ</w:t>
        </w:r>
      </w:hyperlink>
      <w:r>
        <w:rPr>
          <w:sz w:val="28"/>
          <w:szCs w:val="28"/>
        </w:rPr>
        <w:t> «О теплоснабжении», приказа Министерства энергетики Российской Федерации от 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периоду».</w:t>
      </w:r>
    </w:p>
    <w:p w14:paraId="0755A8B7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bookmarkStart w:id="2" w:name="sub_9"/>
      <w:bookmarkEnd w:id="2"/>
      <w:r>
        <w:rPr>
          <w:sz w:val="28"/>
          <w:szCs w:val="28"/>
        </w:rPr>
        <w:t>1.2. Действие Порядка распространяется на отношения по организации взаимодействия в ходе ликвидации аварий в системах теплоснабжения между организациями теплоснабжения, электроснабжения, топливоснабжения, водоснабжения и водоотведения, осуществляющими деятельность на территории Топкинского муниципального округа (далее - ресурсоснабжающие организации), управляющими организациями, товариществами собственников жилья, жилищными кооперативами или иными специализированными потребительскими кооперативами, обслуживающими жилищный фонд (далее - управляющие организации, ТСЖ), собственниками зданий с непосредственной формой управления имуществом (далее - собственники зданий с НФУ), абонентами (потребителями коммунальных ресурсов) и администрацией Топкинского муниципального округа.</w:t>
      </w:r>
    </w:p>
    <w:p w14:paraId="7C3624F5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 Основными целями Порядка являются:</w:t>
      </w:r>
    </w:p>
    <w:p w14:paraId="4434B8D9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bookmarkStart w:id="3" w:name="sub_111"/>
      <w:bookmarkEnd w:id="3"/>
      <w:r>
        <w:rPr>
          <w:sz w:val="28"/>
          <w:szCs w:val="28"/>
        </w:rPr>
        <w:t>- повышение эффективности, устойчивости и надежности функционирования объектов жилищно-коммунального хозяйства на территории Топкинского муниципального округа;</w:t>
      </w:r>
    </w:p>
    <w:p w14:paraId="35A441C3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мобилизация усилий по ликвидации технологических нарушений и аварийных ситуаций на объектах теплоснабжения Топкинского муниципального округа;</w:t>
      </w:r>
    </w:p>
    <w:p w14:paraId="797BA303" w14:textId="77777777" w:rsidR="00F752E0" w:rsidRDefault="00F752E0" w:rsidP="00F752E0">
      <w:pPr>
        <w:jc w:val="center"/>
        <w:rPr>
          <w:b/>
          <w:sz w:val="28"/>
          <w:szCs w:val="28"/>
        </w:rPr>
      </w:pPr>
    </w:p>
    <w:p w14:paraId="1729ADBE" w14:textId="77777777" w:rsidR="00F752E0" w:rsidRDefault="00F752E0" w:rsidP="00F752E0">
      <w:pPr>
        <w:pageBreakBefore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 xml:space="preserve"> </w:t>
      </w:r>
    </w:p>
    <w:p w14:paraId="34FB0B0B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снижение уровня технологических нарушений и аварийных ситуаций на объектах теплоснабжения, минимизация последствий возникновения технологических нарушений и аварийных ситуаций на объектах теплоснабжения Топкинского муниципального округа.</w:t>
      </w:r>
      <w:bookmarkStart w:id="4" w:name="sub_12"/>
      <w:bookmarkEnd w:id="4"/>
    </w:p>
    <w:p w14:paraId="1DE3879B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bookmarkStart w:id="5" w:name="sub_101"/>
      <w:bookmarkStart w:id="6" w:name="sub_10"/>
      <w:bookmarkEnd w:id="5"/>
      <w:bookmarkEnd w:id="6"/>
      <w:r>
        <w:rPr>
          <w:sz w:val="28"/>
          <w:szCs w:val="28"/>
        </w:rPr>
        <w:t>1.4. К перечню возможных последствий аварийных ситуаций (чрезвычайных ситуаций) на тепловых сетях и источниках тепловой энергии относятся:</w:t>
      </w:r>
    </w:p>
    <w:p w14:paraId="3CD5FA49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авария на объектах теплоснабжения, повлекшая нарушение условия жизнедеятельности 50 человек и более, на 1 сутки и более при условии, что температура воздуха в жилых комнатах более суток фиксируется ниже +18 °C в холодный период (теплый период - ниже +20 °C);</w:t>
      </w:r>
    </w:p>
    <w:p w14:paraId="77EF861A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прекращение теплоснабжения потребителей (в количестве 50 человек и более) в отопительный период на срок более 24 часов;</w:t>
      </w:r>
    </w:p>
    <w:p w14:paraId="3AF88D81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разрушение или повреждение оборудования объектов, которое привело к выходу из строя источников тепловой энергии или тепловых сетей на срок 3 суток и более;</w:t>
      </w:r>
    </w:p>
    <w:p w14:paraId="6C5963A7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разрушение или повреждение сооружений, в которых находятся объекты теплоснабжения, которое привело к прекращению теплоснабжения потребителей (в количестве 50 человек и более);</w:t>
      </w:r>
    </w:p>
    <w:p w14:paraId="3C50FD0C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перерыв теплоснабжения потребителей (в количестве 50 человек и более) на срок более 6 часов;</w:t>
      </w:r>
    </w:p>
    <w:p w14:paraId="0A08871C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снижение температуры теплоносителя в подающем трубопроводе тепловой сети в отопительный период на 30 процентов и более по сравнению с температурным графиком системы теплоснабжения.</w:t>
      </w:r>
      <w:bookmarkStart w:id="7" w:name="sub_11"/>
      <w:bookmarkEnd w:id="7"/>
    </w:p>
    <w:p w14:paraId="0433F72C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1.5. Отказ элементов систем, сетей и источников теплоснабжения, повлекший прекращение подачи тепловой энергии потребителям и абонентам на отопление и горячее водоснабжение на период более 8 часов, считается аварией, согласно Методики проведения мониторинга выполнения производственных и инвестиционных программ организаций коммунального комплекса, утвержденной Приказом Министерства регионального развития Российской Федерации от 14.04.2008 № 48 «Об утверждении Методики проведения мониторинга выполнения производственных и инвестиционных программ организаций коммунального комплекса».</w:t>
      </w:r>
      <w:bookmarkStart w:id="8" w:name="sub_13"/>
      <w:bookmarkStart w:id="9" w:name="sub_131"/>
      <w:bookmarkEnd w:id="8"/>
      <w:bookmarkEnd w:id="9"/>
    </w:p>
    <w:p w14:paraId="589DF6B9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1.6. Наиболее вероятными причинами возникновения аварийных ситуаций в работе системы теплоснабжения могут послужить:</w:t>
      </w:r>
    </w:p>
    <w:p w14:paraId="3F0F09B3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неблагоприятные погодно-климатические условия;</w:t>
      </w:r>
    </w:p>
    <w:p w14:paraId="3EF3E07C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человеческий фактор;</w:t>
      </w:r>
    </w:p>
    <w:p w14:paraId="2CF7C153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прекращение подачи электрической энергии, холодной воды и топлива на объект теплоснабжения;</w:t>
      </w:r>
    </w:p>
    <w:p w14:paraId="37C0638C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внеплановые остановки в работе оборудования.</w:t>
      </w:r>
    </w:p>
    <w:p w14:paraId="6AB7B5E4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1.7. Основной задачей ресурсоснабжающих организаций, управляющих организаций, ТСЖ является обеспечение устойчивой и бесперебойной работы тепловых, водопроводных, канализационных, электрических сетей, обеспечение качества предоставления коммунальных ресурсов в пределах нормативов, принятие оперативных мер по предупреждению, локализации и ликвидации </w:t>
      </w:r>
      <w:r>
        <w:rPr>
          <w:sz w:val="28"/>
          <w:szCs w:val="28"/>
        </w:rPr>
        <w:lastRenderedPageBreak/>
        <w:t>последствий аварий на источниках теплоснабжения, тепловых, водопроводных, электрических сетях и системах водоотведения.</w:t>
      </w:r>
      <w:bookmarkStart w:id="10" w:name="sub_141"/>
      <w:bookmarkStart w:id="11" w:name="sub_14"/>
      <w:bookmarkEnd w:id="10"/>
      <w:bookmarkEnd w:id="11"/>
    </w:p>
    <w:p w14:paraId="24C9E956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1.8. Основными направлениями предупреждения возникновения аварий являются:</w:t>
      </w:r>
      <w:bookmarkStart w:id="12" w:name="sub_142"/>
      <w:bookmarkEnd w:id="12"/>
    </w:p>
    <w:p w14:paraId="7109453B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содержание оборудования системы теплоснабжения в технически исправном состоянии;</w:t>
      </w:r>
    </w:p>
    <w:p w14:paraId="0BB1E31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постоянная подготовка персонала к ликвидации возможных технологических нарушений путем повышения качества профессиональной подготовки, своевременного проведения противоаварийных тренировок;</w:t>
      </w:r>
    </w:p>
    <w:p w14:paraId="4261D08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создание необходимых аварийных запасов материалов и оборудования;</w:t>
      </w:r>
    </w:p>
    <w:p w14:paraId="3D89CFD1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персонала необходимыми средствами защиты, связи, пожаротушения, инструментом, автотранспортом и другими механизмами;</w:t>
      </w:r>
    </w:p>
    <w:p w14:paraId="6AF659AB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наличия на рабочих местах схем технологических соединений трубопроводов, программ технологических переключений, инструкций по ликвидации технологических нарушений.</w:t>
      </w:r>
      <w:bookmarkStart w:id="13" w:name="sub_15"/>
      <w:bookmarkEnd w:id="13"/>
    </w:p>
    <w:p w14:paraId="07DADFAC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1.9. Ресурсоснабжающие организации, управляющие организации, ТСЖ, организации, оказывающие услуги и (или) выполняющие работы по содержанию и ремонту общего имущества многоквартирного жилого дома, должны иметь круглосуточно работающие диспетчерские и (или) аварийно-восстановительные службы (аварийно-диспетчерские службы) (далее - ДС и (или) АВС (АДС) соответственно).</w:t>
      </w:r>
      <w:bookmarkStart w:id="14" w:name="sub_151"/>
      <w:bookmarkEnd w:id="14"/>
    </w:p>
    <w:p w14:paraId="72C38859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Состав АВС, перечень машин и механизмов, приспособлений и материалов для ликвидации аварийных ситуаций утверждается руководителем организации.</w:t>
      </w:r>
    </w:p>
    <w:p w14:paraId="5252A761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организациях, штатным расписанием которых не предусмотрены ДС и (или) АВС (АДС), обязанности оперативного руководства ликвидацией аварии возлагаются на лицо, назначенное соответствующим приказом руководителя организации.</w:t>
      </w:r>
      <w:bookmarkStart w:id="15" w:name="sub_16"/>
      <w:bookmarkEnd w:id="15"/>
    </w:p>
    <w:p w14:paraId="47EC278E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1.10. Общую координацию действий ДС и (или) АВС (АДС) по ликвидации аварийной ситуации осуществляет Муниципальная казенное учреждение «Единая дежурно-диспетчерская служба Топкинского муниципального округа» (далее - ЕДДС).</w:t>
      </w:r>
      <w:bookmarkStart w:id="16" w:name="sub_161"/>
      <w:bookmarkEnd w:id="16"/>
    </w:p>
    <w:p w14:paraId="49B63AF7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Сведения о телефонах ДС и (или) АВС (АДС) уточняются до начала отопительного периода и предоставляются ресурсоснабжающими организациями, управляющими организациями, ТСЖ, собственниками зданий с непосредственной формой управления в ЕДДС.</w:t>
      </w:r>
    </w:p>
    <w:p w14:paraId="6F010166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</w:p>
    <w:p w14:paraId="149FA6EF" w14:textId="77777777" w:rsidR="00F752E0" w:rsidRDefault="00F752E0" w:rsidP="00F752E0">
      <w:pPr>
        <w:jc w:val="center"/>
        <w:rPr>
          <w:sz w:val="28"/>
          <w:szCs w:val="28"/>
        </w:rPr>
      </w:pPr>
      <w:bookmarkStart w:id="17" w:name="sub_4"/>
      <w:bookmarkEnd w:id="17"/>
      <w:r>
        <w:rPr>
          <w:b/>
          <w:sz w:val="28"/>
          <w:szCs w:val="28"/>
        </w:rPr>
        <w:t>2. Взаимодействие ресурсоснабжающих организаций, управляющих организаций, ТСЖ, представителей собственников зданий с непосредственной формой управления при ликвидации аварийных ситуаций</w:t>
      </w:r>
    </w:p>
    <w:p w14:paraId="4BD3E27C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bookmarkStart w:id="18" w:name="sub_41"/>
      <w:bookmarkStart w:id="19" w:name="sub_42"/>
      <w:bookmarkEnd w:id="18"/>
      <w:bookmarkEnd w:id="19"/>
      <w:r>
        <w:rPr>
          <w:sz w:val="28"/>
          <w:szCs w:val="28"/>
        </w:rPr>
        <w:t> </w:t>
      </w:r>
      <w:bookmarkStart w:id="20" w:name="sub_17"/>
      <w:bookmarkEnd w:id="20"/>
    </w:p>
    <w:p w14:paraId="1AA489B6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 При возникновении аварийной ситуации на наружных сетях и источниках теплоснабжения теплоснабжающая организация обязана:</w:t>
      </w:r>
      <w:bookmarkStart w:id="21" w:name="sub_181"/>
      <w:bookmarkStart w:id="22" w:name="sub_18"/>
      <w:bookmarkEnd w:id="21"/>
      <w:bookmarkEnd w:id="22"/>
    </w:p>
    <w:p w14:paraId="3543DCB7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2.1.1. Принять меры по обеспечению безопасности на месте аварии (ограждение, освещение, охрана) и действовать в соответствии с ведомственными инструкциями по ликвидации аварийных ситуаций.</w:t>
      </w:r>
      <w:bookmarkStart w:id="23" w:name="sub_191"/>
      <w:bookmarkStart w:id="24" w:name="sub_19"/>
      <w:bookmarkEnd w:id="23"/>
      <w:bookmarkEnd w:id="24"/>
    </w:p>
    <w:p w14:paraId="07772AE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2.1.2. Силами аварийно-восстановительных бригад (групп) незамедлительно приступить к ликвидации создавшейся аварийной ситуации.</w:t>
      </w:r>
      <w:bookmarkStart w:id="25" w:name="sub_201"/>
      <w:bookmarkStart w:id="26" w:name="sub_20"/>
      <w:bookmarkEnd w:id="25"/>
      <w:bookmarkEnd w:id="26"/>
    </w:p>
    <w:p w14:paraId="01B5B245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2.1.3. Оперативная информация о причинах возникновения аварийной ситуации, о решении, принятом по вопросу ее ликвидации, передаются в сроки, установленные Правилами расследования причин аварийных ситуаций в сфере теплоснабжения, утвержденными постановлением Правительства Российской Федерации от 02.06.2022 № 1014 «О расследовании причин аварийных ситуаций в сфере теплоснабжения».</w:t>
      </w:r>
      <w:bookmarkStart w:id="27" w:name="sub_202"/>
      <w:bookmarkEnd w:id="27"/>
    </w:p>
    <w:p w14:paraId="3284A615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Диспетчер ДС и (или) АВС (АДС) сообщает:</w:t>
      </w:r>
    </w:p>
    <w:p w14:paraId="25E44322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 ЕДДС;</w:t>
      </w:r>
    </w:p>
    <w:p w14:paraId="40F02F1E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диспетчерам тех организаций, которым необходимо изменить или прекратить работу оборудования и иных объектов жизнеобеспечения;</w:t>
      </w:r>
    </w:p>
    <w:p w14:paraId="594C5B7A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диспетчерским службам управляющих организаций, ТСЖ, представителям собственников зданий с непосредственной формой управления.</w:t>
      </w:r>
      <w:bookmarkStart w:id="28" w:name="sub_211"/>
      <w:bookmarkEnd w:id="28"/>
    </w:p>
    <w:p w14:paraId="615E3F65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2.1.4. По окончании ликвидации аварии оповестить о времени подключения управляющие организации, ТСЖ, представителей собственников зданий с непосредственной формой управления, ЕДДС.</w:t>
      </w:r>
      <w:bookmarkStart w:id="29" w:name="sub_222"/>
      <w:bookmarkStart w:id="30" w:name="sub_221"/>
      <w:bookmarkEnd w:id="29"/>
      <w:bookmarkEnd w:id="30"/>
    </w:p>
    <w:p w14:paraId="77B2EAFE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 При возникновении аварийных ситуаций на внутридомовых инженерных системах отопления управляющая организация, ТСЖ, собственники зданий с непосредственной формой управления обязаны обеспечить:</w:t>
      </w:r>
      <w:bookmarkStart w:id="31" w:name="sub_232"/>
      <w:bookmarkStart w:id="32" w:name="sub_231"/>
      <w:bookmarkEnd w:id="31"/>
      <w:bookmarkEnd w:id="32"/>
    </w:p>
    <w:p w14:paraId="25EE024B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2.2.1. Ответ на телефонный звонок собственника или пользователя помещения в многоквартирном доме в ДС и (или) АВС (АДС) в течение не более 5 минут, а в случае не обеспечения ответа в указанный срок - осуществить взаимодействие со звонившим в ДС и (или) АВС (АДС) собственником или пользователем помещения в многоквартирном доме посредством телефонной связи в течение 10 минут после поступления его телефонного звонка в ДС и (или) АВС (АДС), либо предоставить технологическую возможность оставить голосовое сообщение и (или) электронное сообщение, которое должно быть рассмотрено аварийно-диспетчерской службой в течение 10 минут после поступления.</w:t>
      </w:r>
      <w:bookmarkStart w:id="33" w:name="sub_241"/>
      <w:bookmarkStart w:id="34" w:name="sub_24"/>
      <w:bookmarkEnd w:id="33"/>
      <w:bookmarkEnd w:id="34"/>
    </w:p>
    <w:p w14:paraId="36DAC001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2.2.2. Локализацию аварийных повреждений внутридомовых инженерных систем, внутридомовых систем отопления не более чем в течение получаса с момента регистрации заявки в отопительный период.</w:t>
      </w:r>
      <w:bookmarkStart w:id="35" w:name="sub_251"/>
      <w:bookmarkStart w:id="36" w:name="sub_25"/>
      <w:bookmarkEnd w:id="35"/>
      <w:bookmarkEnd w:id="36"/>
    </w:p>
    <w:p w14:paraId="0104A82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2.2.3. В течение 10 минут проинформировать телефонограммой о характере аварии, ориентировочном времени ее устранения, количестве пострадавших ЕДДС и соответствующую теплоснабжающую организацию.</w:t>
      </w:r>
      <w:bookmarkStart w:id="37" w:name="sub_261"/>
      <w:bookmarkStart w:id="38" w:name="sub_26"/>
      <w:bookmarkEnd w:id="37"/>
      <w:bookmarkEnd w:id="38"/>
    </w:p>
    <w:p w14:paraId="2AB3A614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2.2.4. Оказание коммунальных услуг при аварийных повреждениях внутридомовых систем отопления в срок, не нарушающий установленную продолжительность перерывов в предоставлении коммунальных услуг.</w:t>
      </w:r>
      <w:bookmarkStart w:id="39" w:name="sub_271"/>
      <w:bookmarkStart w:id="40" w:name="sub_27"/>
      <w:bookmarkEnd w:id="39"/>
      <w:bookmarkEnd w:id="40"/>
    </w:p>
    <w:p w14:paraId="48F712CD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2.2.5. Проинформировать собственника или пользователя помещения в многоквартирном доме в течение получаса с момента регистрации заявки о планируемых сроках исполнения заявки.</w:t>
      </w:r>
      <w:bookmarkStart w:id="41" w:name="sub_281"/>
      <w:bookmarkStart w:id="42" w:name="sub_28"/>
      <w:bookmarkEnd w:id="41"/>
      <w:bookmarkEnd w:id="42"/>
    </w:p>
    <w:p w14:paraId="49991707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2.2.6. При невозможности отключения внутренних систем в границах эксплуатационной ответственности направить телефонограмму теплоснабжающей организации об отключении дома на наружных инженерных сетях.</w:t>
      </w:r>
      <w:bookmarkStart w:id="43" w:name="sub_291"/>
      <w:bookmarkStart w:id="44" w:name="sub_29"/>
      <w:bookmarkEnd w:id="43"/>
      <w:bookmarkEnd w:id="44"/>
    </w:p>
    <w:p w14:paraId="111553E4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2.2.7. После ликвидации аварии в течение 10 минут поставить в известность ЕДДС и соответствующую теплоснабжающую организацию.</w:t>
      </w:r>
      <w:bookmarkStart w:id="45" w:name="sub_30"/>
      <w:bookmarkStart w:id="46" w:name="sub_301"/>
      <w:bookmarkEnd w:id="45"/>
      <w:bookmarkEnd w:id="46"/>
    </w:p>
    <w:p w14:paraId="7A401E54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2.3. Организации, независимо от формы собственности и ведомственной принадлежности, имеющие на своем обслуживании коммуникации или сооружения, расположенные в районе возникновения аварии, по вызову диспетчера ресурсоснабжающей организации, управляющей организации, ТСЖ направляют в любое время суток в течение 1 часа своих представителей (ответственных дежурных) для согласования условий производства работ по ликвидации аварии.</w:t>
      </w:r>
      <w:bookmarkStart w:id="47" w:name="sub_312"/>
      <w:bookmarkStart w:id="48" w:name="sub_311"/>
      <w:bookmarkEnd w:id="47"/>
      <w:bookmarkEnd w:id="48"/>
    </w:p>
    <w:p w14:paraId="08D867D1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2.4. В случае возникновения аварии на наружных объектах теплоснабжения или инженерных сетях, собственник и (или) эксплуатирующая организация по которым не определены, диспетчер ресурсоснабжающей организации, управляющей организации, ТСЖ, представитель собственников зданий с непосредственной формой управления незамедлительно сообщают об аварии в ЕДДС, а также в ДС и (или) АВС (АДС) теплоснабжающей организации.</w:t>
      </w:r>
      <w:bookmarkStart w:id="49" w:name="sub_313"/>
      <w:bookmarkEnd w:id="49"/>
      <w:r>
        <w:rPr>
          <w:sz w:val="28"/>
          <w:szCs w:val="28"/>
        </w:rPr>
        <w:t> Для ликвидации аварийной ситуации на сетях, собственник которых не определен, привлекаются специализированные теплоснабжающие организации, к чьим сетям технологически присоединены данные сети.</w:t>
      </w:r>
      <w:bookmarkStart w:id="50" w:name="sub_321"/>
      <w:bookmarkEnd w:id="50"/>
    </w:p>
    <w:p w14:paraId="7113749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2.5. В случае невозможности устранения аварии в течение 16 часов единовременно - при температуре воздуха в жилых помещениях от +12°C до нормативной температуры; не более 8 часов единовременно - при температуре воздуха в жилых помещениях от +10°C до +12°C; не более 4 часов единовременно - при температуре воздуха в жилых помещениях от +8°C до +10°C, по предложению руководителя теплоснабжающей организации, управляющей организации, ТСЖ администрацией Топкинского муниципального округа может быть организовано проведение заседания комиссии по предупреждению и ликвидации чрезвычайных ситуаций и обеспечению пожарной безопасности на территории Топкинского муниципального округа (далее - комиссия по ЧС и ОПБ) с целью принятия конкретных мер для ликвидации аварии и недопущения ее развития в чрезвычайную ситуацию по истечению 24 часов (в том числе введение для органов управления и сил муниципального звена единой государственной системы предупреждения и ликвидации чрезвычайных ситуаций режима функционирования «Повышенная готовность»).</w:t>
      </w:r>
    </w:p>
    <w:p w14:paraId="126CE9DA" w14:textId="77777777" w:rsidR="00F752E0" w:rsidRDefault="00F752E0" w:rsidP="00F752E0">
      <w:pPr>
        <w:ind w:firstLine="567"/>
        <w:jc w:val="both"/>
        <w:rPr>
          <w:b/>
          <w:sz w:val="28"/>
          <w:szCs w:val="28"/>
        </w:rPr>
      </w:pPr>
    </w:p>
    <w:p w14:paraId="775402C5" w14:textId="77777777" w:rsidR="00F752E0" w:rsidRDefault="00F752E0" w:rsidP="00F752E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3. Взаимодействие ДС и (или) АВС (АДС)) при возникновении и ликвидации аварий на источниках теплоснабжения, сетях и системах теплопотребления</w:t>
      </w:r>
    </w:p>
    <w:p w14:paraId="6CFB30B5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7B887461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 При возникновении аварийной ситуации ресурсоснабжающие организации (независимо от форм собственности и ведомственной принадлежности) и управляющие организации, ТСЖ, представитель собственников зданий с непосредственной формой управления в течение всей смены осуществляют передачу оперативной информации в ЕДДС.</w:t>
      </w:r>
      <w:bookmarkStart w:id="51" w:name="sub_341"/>
      <w:bookmarkStart w:id="52" w:name="sub_34"/>
      <w:bookmarkEnd w:id="51"/>
      <w:bookmarkEnd w:id="52"/>
    </w:p>
    <w:p w14:paraId="3CE5AB5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При поступлении в ДС и (или) АВС (АДС) ресурсоснабжающих организаций сообщения о возникновении аварии на тепловых сетях и </w:t>
      </w:r>
      <w:r>
        <w:rPr>
          <w:sz w:val="28"/>
          <w:szCs w:val="28"/>
        </w:rPr>
        <w:lastRenderedPageBreak/>
        <w:t>источниках теплоснабжения, об отключении или ограничении теплоснабжения потребителей ДС и (или) АВС (АДС) обязана незамедлительно:</w:t>
      </w:r>
      <w:bookmarkStart w:id="53" w:name="sub_342"/>
      <w:bookmarkEnd w:id="53"/>
    </w:p>
    <w:p w14:paraId="51EB1D6B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направить к месту аварии аварийную бригаду;</w:t>
      </w:r>
    </w:p>
    <w:p w14:paraId="43D47287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сообщить о возникшей ситуации по имеющимся у нее каналам связи руководителю предприятия и оперативному дежурному ЕДДС;</w:t>
      </w:r>
    </w:p>
    <w:p w14:paraId="483A8B05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принять меры по обеспечению безопасности в месте обнаружения аварии (выставить ограждение и охрану, осветить место аварии) и действовать в соответствии с инструкцией по ликвидации аварийных ситуаций.</w:t>
      </w:r>
      <w:bookmarkStart w:id="54" w:name="sub_35"/>
      <w:bookmarkEnd w:id="54"/>
    </w:p>
    <w:p w14:paraId="08F420D4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3.3. На основании сообщения с места обнаруженной аварии на объекте или сетях теплоснабжения ответственное должностное лицо теплоснабжающей/теплосетевой организации определяет:</w:t>
      </w:r>
      <w:bookmarkStart w:id="55" w:name="sub_351"/>
      <w:bookmarkEnd w:id="55"/>
    </w:p>
    <w:p w14:paraId="189C089C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какие переключения в сетях необходимо произвести;</w:t>
      </w:r>
    </w:p>
    <w:p w14:paraId="350306DD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как изменится режим теплоснабжения в зоне обнаруженной аварии;</w:t>
      </w:r>
    </w:p>
    <w:p w14:paraId="502B1CFB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какие абоненты и в какой последовательности могут быть ограничены или отключены от теплоснабжения;</w:t>
      </w:r>
    </w:p>
    <w:p w14:paraId="2103BB14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когда и какие инженерные системы при необходимости должны быть опорожнены;</w:t>
      </w:r>
    </w:p>
    <w:p w14:paraId="272CA557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какими силами и средствами будет устраняться обнаруженная авария.</w:t>
      </w:r>
      <w:bookmarkStart w:id="56" w:name="sub_36"/>
      <w:bookmarkEnd w:id="56"/>
    </w:p>
    <w:p w14:paraId="76CFC17C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3.4. О возникновении аварийной ситуации и принятом решении по ее локализации и ликвидации, предположительном времени на восстановление теплоснабжения потребителей диспетчер соответствующей ДС и (или) АВС (АДС) теплоснабжающий организации немедленно информирует по имеющимся у него каналам связи руководителя организации, диспетчеров организаций, которым необходимо изменить или прекратить работу оборудования и коммуникаций, диспетчерским службам управляющих организаций, ТСЖ, представителей собственников зданий с непосредственной формой управления, попавших в зону аварии, ЕДДС.</w:t>
      </w:r>
      <w:bookmarkStart w:id="57" w:name="sub_37"/>
      <w:bookmarkStart w:id="58" w:name="sub_371"/>
      <w:bookmarkEnd w:id="57"/>
      <w:bookmarkEnd w:id="58"/>
    </w:p>
    <w:p w14:paraId="1B3EABCF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3.5. Решение об отключении систем горячего водоснабжения принимается теплоснабжающей/теплосетевой организацией по согласованию с управляющими организациями, ТСЖ по территориальной принадлежности.</w:t>
      </w:r>
      <w:bookmarkStart w:id="59" w:name="sub_381"/>
      <w:bookmarkStart w:id="60" w:name="sub_38"/>
      <w:bookmarkEnd w:id="59"/>
      <w:bookmarkEnd w:id="60"/>
    </w:p>
    <w:p w14:paraId="4E51DE1E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3.6. Размер ограничиваемой нагрузки потребителей устанавливается теплоснабжающей/теплосетевой организацией по согласованию с администрацией Топкинского муниципального округа.</w:t>
      </w:r>
      <w:bookmarkStart w:id="61" w:name="sub_391"/>
      <w:bookmarkEnd w:id="61"/>
    </w:p>
    <w:p w14:paraId="35C30E66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3.7. Отключение внутридомовых систем горячего водоснабжения и отопления домов, последующее их заполнение и включение в работу производятся силами управляющих организаций, ТСЖ, собственников зданий с непосредственной формой управления.</w:t>
      </w:r>
    </w:p>
    <w:p w14:paraId="170C2F4E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3.8. Если в результате обнаруженной аварии подлежат отключению или ограничению в подаче тепловой энергии медицинские, дошкольные образовательные и общеобразовательные организации, диспетчер теплоснабжающей/теплосетевой организации незамедлительно сообщает об этом в соответствующие организации по всем доступным каналам связи.</w:t>
      </w:r>
    </w:p>
    <w:p w14:paraId="497F8B6B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3.9. При аварийных ситуациях на объектах потребителей, связанных с затоплением водой чердачных, подвальных, жилых помещений, возгоранием электрических сетей и невозможностью потребителя произвести отключение на своих сетях, заявка на отключение подается в соответствующую диспетчерскую службу ресурсоснабжающей организации и выполняется как аварийная.</w:t>
      </w:r>
    </w:p>
    <w:p w14:paraId="3D1457AC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3.10. В случае, когда в результате аварии создается угроза жизни людей, разрушения оборудования, коммуникаций или строений, диспетчеры (начальники смен) ресурсоснабжающих организаций отдают распоряжение на вывод из работы оборудования без согласования, но с обязательным последующим извещением ЕДДС после проведения переключений по выводу из работы аварийного оборудования или участков сетей.</w:t>
      </w:r>
    </w:p>
    <w:p w14:paraId="5074261E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3.11. В обязанности ответственного за ликвидацию аварии входит:</w:t>
      </w:r>
    </w:p>
    <w:p w14:paraId="12E7356D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вызов через диспетчерские службы соответствующих представителей организаций, имеющих коммуникации, сооружения в месте аварии, согласование с ними проведения земляных работ для ликвидации аварии;</w:t>
      </w:r>
    </w:p>
    <w:p w14:paraId="4AF958FC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выполнения аварийно-восстановительных работ на коммуникациях и обеспечение безопасных условий производства работ;</w:t>
      </w:r>
    </w:p>
    <w:p w14:paraId="5AD792D6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предоставление промежуточной и итоговой информации о завершении аварийно-восстановительных работ по восстановлению рабочей схемы в соответствующие диспетчерские службы.</w:t>
      </w:r>
    </w:p>
    <w:p w14:paraId="1B290D09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3.12. В случае возникновения крупных аварий, вызывающих возможные перерывы теплоснабжения в отопительный зимний период на срок более суток, создается оперативный штаб (оперативная группа) при комиссии по ЧС и ОПБ для оперативного принятия мер в целях обеспечения устойчивой работы объектов жилищно-коммунального комплекса Топкинского муниципального округа либо для оценки обстановки, координации сил единой системы в зоне чрезвычайной ситуации, подготовки проектов решений, направленных на ликвидацию чрезвычайной ситуации.</w:t>
      </w:r>
    </w:p>
    <w:p w14:paraId="10E5DE53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Решением комиссии по ЧС и ОПБ к аварийно-восстановительным работам могут привлекаться специализированные строительно-монтажные и другие организации.</w:t>
      </w:r>
    </w:p>
    <w:p w14:paraId="5D8ED7A3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случае возникновения крупных аварий, которые по критериям, установленным приказом Министерства Российской Федерации по делам гражданской обороны, чрезвычайным ситуациям и ликвидации последствий стихийных бедствий от 05.07.2021 № 429 «Об установлении критериев информации о чрезвычайных ситуациях природного и техногенного характера», могут перерасти в чрезвычайную ситуацию, проводятся мероприятия в соответствии с Федеральным законом </w:t>
      </w:r>
      <w:hyperlink r:id="rId13" w:history="1">
        <w:r>
          <w:rPr>
            <w:rStyle w:val="ad"/>
            <w:color w:val="auto"/>
            <w:sz w:val="28"/>
            <w:szCs w:val="28"/>
          </w:rPr>
          <w:t>от 21.12.1994 № 68-ФЗ</w:t>
        </w:r>
      </w:hyperlink>
      <w:r>
        <w:rPr>
          <w:sz w:val="28"/>
          <w:szCs w:val="28"/>
        </w:rPr>
        <w:t> «О защите населения и территорий от чрезвычайных ситуаций природного и техногенного характера»:</w:t>
      </w:r>
    </w:p>
    <w:p w14:paraId="4BF37EFA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Решением комиссии по ЧС и ОПБ рекомендовано введение режима функционирования «Повышенная готовность». Постановлением (распоряжением) администрации Топкинского муниципального округа вводится режим функционирования «Повышенная готовность» для соответствующих органов управления и привлекаемых сил.</w:t>
      </w:r>
    </w:p>
    <w:p w14:paraId="575B12D6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угрозе (или, и) возникновения ЧС (по временным критериям) решением комиссии по ЧС и ОПБ рекомендовано введение режима «Чрезвычайной ситуации». Постановлением (распоряжением) администрации Топкинского муниципального округа вводится режим функционирования «Чрезвычайная ситуация» (локального или муниципального характера) с муниципальным уровнем реагирования, в котором указаны привлекаемые силы и средства, материальные и финансовые ресурсы для ликвидации ЧС.</w:t>
      </w:r>
    </w:p>
    <w:p w14:paraId="5BEE89A9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Аварийно-восстановительные работы выполняются в сроки, согласованные с комиссией по ЧС и ОПБ.</w:t>
      </w:r>
    </w:p>
    <w:p w14:paraId="69240424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3.13. Взаимодействие оперативного персонала организаций и ЕДДС при аварийных ситуациях при прекращении поставки коммунальных ресурсов определяется соглашениями об осуществлении информационного обмена и взаимодействия при решении задач предупреждения и ликвидации чрезвычайных ситуаций, заключенными с ЕДДС.</w:t>
      </w:r>
    </w:p>
    <w:p w14:paraId="25BFBA90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аварийном прекращении подачи электроэнергии на котельные, не имеющие резервного источника электроснабжения, </w:t>
      </w:r>
      <w:proofErr w:type="spellStart"/>
      <w:r>
        <w:rPr>
          <w:sz w:val="28"/>
          <w:szCs w:val="28"/>
        </w:rPr>
        <w:t>электроснабжающая</w:t>
      </w:r>
      <w:proofErr w:type="spellEnd"/>
      <w:r>
        <w:rPr>
          <w:sz w:val="28"/>
          <w:szCs w:val="28"/>
        </w:rPr>
        <w:t xml:space="preserve"> организация:</w:t>
      </w:r>
    </w:p>
    <w:p w14:paraId="4764E5DA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предпринимает действия по восстановлению подачи электроэнергии на котельную;</w:t>
      </w:r>
    </w:p>
    <w:p w14:paraId="04D2B73D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оповещает потребителя электроэнергии о возникновении аварийного прекращения подачи электрической энергии.</w:t>
      </w:r>
    </w:p>
    <w:p w14:paraId="22CC46E0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Теплоснабжающая организация:</w:t>
      </w:r>
    </w:p>
    <w:p w14:paraId="11C7BD32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осуществляет мероприятия по поддержанию давления и циркуляции теплоносителя в тепловой сети;</w:t>
      </w:r>
    </w:p>
    <w:p w14:paraId="36B1D505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оповещает потребителей тепловой энергии (покупателей тепловой энергии - при отпуске тепловой энергии с коллекторов котельных), орган местного самоуправления в лице ЕДДС о возникновении прекращения теплоснабжения;</w:t>
      </w:r>
    </w:p>
    <w:p w14:paraId="5F4600F3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контролирует температуру теплоносителя в подающем и обратном трубопроводе, а при ее снижении ниже +8 0С, а также при наличии информации о невозможности возобновления подачи электроэнергии и возобновления теплоснабжения, опорожняет тепловые сети с целью недопущения их размораживания;</w:t>
      </w:r>
    </w:p>
    <w:p w14:paraId="1B9F45D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при восстановлении подачи электроэнергии возобновляет теплоснабжение потребителей и отпуск тепловой энергии в тепловую сеть покупателей тепловой энергии.</w:t>
      </w:r>
    </w:p>
    <w:p w14:paraId="4847219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Топкинского муниципального округа:</w:t>
      </w:r>
    </w:p>
    <w:p w14:paraId="6BE0B1E9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осуществляет мониторинг возникшей ситуации и координацию действий всех задействованных организаций;</w:t>
      </w:r>
    </w:p>
    <w:p w14:paraId="261634DA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организует процесс развертывания пунктов обогрева и временного размещения населения на время ликвидации ситуации отсутствия теплоснабжения.</w:t>
      </w:r>
    </w:p>
    <w:p w14:paraId="3CF656C1" w14:textId="77777777" w:rsidR="00F752E0" w:rsidRDefault="00F752E0" w:rsidP="00F752E0">
      <w:pPr>
        <w:ind w:firstLine="567"/>
        <w:jc w:val="both"/>
        <w:rPr>
          <w:sz w:val="28"/>
          <w:szCs w:val="28"/>
        </w:rPr>
      </w:pPr>
    </w:p>
    <w:p w14:paraId="516AEF7F" w14:textId="77777777" w:rsidR="00F752E0" w:rsidRDefault="00F752E0" w:rsidP="00F752E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4. Риски возникновения аварий, масштабы и последствия</w:t>
      </w:r>
    </w:p>
    <w:p w14:paraId="0E72BC9F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62BADF4D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Наиболее вероятными причинами возникновения аварий и сбоев в работе котельных и тепловых сетей могут послужить: перебои в подаче электроэнергии, износ оборудования, неблагоприятные погодно-климатические явления, человеческий фактор.</w:t>
      </w:r>
    </w:p>
    <w:p w14:paraId="36156803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9"/>
        <w:gridCol w:w="3269"/>
        <w:gridCol w:w="4689"/>
      </w:tblGrid>
      <w:tr w:rsidR="00F752E0" w14:paraId="103B444A" w14:textId="77777777" w:rsidTr="00F752E0">
        <w:trPr>
          <w:trHeight w:val="638"/>
        </w:trPr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44092A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Вид аварии</w:t>
            </w:r>
          </w:p>
        </w:tc>
        <w:tc>
          <w:tcPr>
            <w:tcW w:w="32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207470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Причина возникновения аварии</w:t>
            </w:r>
          </w:p>
        </w:tc>
        <w:tc>
          <w:tcPr>
            <w:tcW w:w="46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1FC0FB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Масштаб аварии и последствия</w:t>
            </w:r>
          </w:p>
        </w:tc>
      </w:tr>
      <w:tr w:rsidR="00F752E0" w14:paraId="3CC48CE9" w14:textId="77777777" w:rsidTr="00F752E0">
        <w:trPr>
          <w:trHeight w:val="75"/>
        </w:trPr>
        <w:tc>
          <w:tcPr>
            <w:tcW w:w="1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B77BF6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1B653C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07729B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752E0" w14:paraId="4D06516A" w14:textId="77777777" w:rsidTr="00F752E0">
        <w:trPr>
          <w:trHeight w:val="622"/>
        </w:trPr>
        <w:tc>
          <w:tcPr>
            <w:tcW w:w="167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5E8FFF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Остановка котельной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C7232B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Прекращение подачи электроэнергии</w:t>
            </w:r>
          </w:p>
        </w:tc>
        <w:tc>
          <w:tcPr>
            <w:tcW w:w="468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9D1A49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Прекращение подачи тепловой энергии в системы отопления и ГВС </w:t>
            </w:r>
            <w:r>
              <w:rPr>
                <w:sz w:val="28"/>
                <w:szCs w:val="28"/>
              </w:rPr>
              <w:lastRenderedPageBreak/>
              <w:t>потребителей, размораживание тепловых сетей и отопительных приборов, понижение температуры внутреннего воздуха в помещениях</w:t>
            </w:r>
          </w:p>
        </w:tc>
      </w:tr>
      <w:tr w:rsidR="00F752E0" w14:paraId="24C1007F" w14:textId="77777777" w:rsidTr="00F752E0">
        <w:trPr>
          <w:trHeight w:val="622"/>
        </w:trPr>
        <w:tc>
          <w:tcPr>
            <w:tcW w:w="16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6E22C2" w14:textId="77777777" w:rsidR="00F752E0" w:rsidRDefault="00F752E0">
            <w:pPr>
              <w:rPr>
                <w:sz w:val="28"/>
                <w:szCs w:val="28"/>
              </w:rPr>
            </w:pP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381862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Прекращение подачи топлива</w:t>
            </w:r>
          </w:p>
        </w:tc>
        <w:tc>
          <w:tcPr>
            <w:tcW w:w="4689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0C525F" w14:textId="77777777" w:rsidR="00F752E0" w:rsidRDefault="00F752E0">
            <w:pPr>
              <w:rPr>
                <w:sz w:val="28"/>
                <w:szCs w:val="28"/>
              </w:rPr>
            </w:pPr>
          </w:p>
        </w:tc>
      </w:tr>
      <w:tr w:rsidR="00F752E0" w14:paraId="7FD89778" w14:textId="77777777" w:rsidTr="00F752E0">
        <w:trPr>
          <w:trHeight w:val="622"/>
        </w:trPr>
        <w:tc>
          <w:tcPr>
            <w:tcW w:w="16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3CD6E4" w14:textId="77777777" w:rsidR="00F752E0" w:rsidRDefault="00F752E0">
            <w:pPr>
              <w:rPr>
                <w:sz w:val="28"/>
                <w:szCs w:val="28"/>
              </w:rPr>
            </w:pP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0C98A3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Прекращение подачи воды</w:t>
            </w:r>
          </w:p>
        </w:tc>
        <w:tc>
          <w:tcPr>
            <w:tcW w:w="4689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485458" w14:textId="77777777" w:rsidR="00F752E0" w:rsidRDefault="00F752E0">
            <w:pPr>
              <w:rPr>
                <w:sz w:val="28"/>
                <w:szCs w:val="28"/>
              </w:rPr>
            </w:pPr>
          </w:p>
        </w:tc>
      </w:tr>
      <w:tr w:rsidR="00F752E0" w14:paraId="6FE14E2F" w14:textId="77777777" w:rsidTr="00F752E0">
        <w:trPr>
          <w:trHeight w:val="2536"/>
        </w:trPr>
        <w:tc>
          <w:tcPr>
            <w:tcW w:w="16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37DF30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Прорыв на тепловых сетях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7A1360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Предельный износ сетей, гидродинамические удары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4602AC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Прекращение подачи тепловой энергии в системы отопления и ГВС потребителей, размораживание тепловых сетей и отопительных приборов, понижение температуры внутреннего воздуха в помещениях</w:t>
            </w:r>
          </w:p>
        </w:tc>
      </w:tr>
    </w:tbl>
    <w:p w14:paraId="3181543D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4989890B" w14:textId="77777777" w:rsidR="00F752E0" w:rsidRDefault="00F752E0" w:rsidP="00F752E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Сценарий наиболее вероятных аварий и мероприятия по их устранению</w:t>
      </w:r>
    </w:p>
    <w:p w14:paraId="3C5B3F84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"/>
        <w:gridCol w:w="2284"/>
        <w:gridCol w:w="6750"/>
      </w:tblGrid>
      <w:tr w:rsidR="00F752E0" w14:paraId="5EADE035" w14:textId="77777777" w:rsidTr="00F752E0">
        <w:trPr>
          <w:trHeight w:val="88"/>
        </w:trPr>
        <w:tc>
          <w:tcPr>
            <w:tcW w:w="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A08099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2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7238AA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Вероятные аварии</w:t>
            </w:r>
          </w:p>
        </w:tc>
        <w:tc>
          <w:tcPr>
            <w:tcW w:w="67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F48563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</w:t>
            </w:r>
          </w:p>
        </w:tc>
      </w:tr>
      <w:tr w:rsidR="00F752E0" w14:paraId="7C27E35C" w14:textId="77777777" w:rsidTr="00F752E0">
        <w:trPr>
          <w:trHeight w:val="260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7F48C4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17562D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51E76B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752E0" w14:paraId="4FB8E6A9" w14:textId="77777777" w:rsidTr="00F752E0">
        <w:trPr>
          <w:trHeight w:val="477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4A4B6B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2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3BF940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Утечка на сетях теплоснабжения</w:t>
            </w:r>
          </w:p>
        </w:tc>
        <w:tc>
          <w:tcPr>
            <w:tcW w:w="6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5DAA0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Локализация места аварии путем перекрытия запорной арматуры и определения участка по давлению.</w:t>
            </w:r>
          </w:p>
          <w:p w14:paraId="0C3105D1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При выявлении места утечки принять меры по ее устранению (замена участка сети или проведение сварочных работ).</w:t>
            </w:r>
          </w:p>
        </w:tc>
      </w:tr>
      <w:tr w:rsidR="00F752E0" w14:paraId="289ECD0F" w14:textId="77777777" w:rsidTr="00F752E0">
        <w:trPr>
          <w:trHeight w:val="318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75C308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2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C7B105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Аварийная остановка котла</w:t>
            </w:r>
          </w:p>
        </w:tc>
        <w:tc>
          <w:tcPr>
            <w:tcW w:w="6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DEDF9D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Принять меры по тушению топлива в котле.</w:t>
            </w:r>
          </w:p>
          <w:p w14:paraId="5B3558DC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Устранить причину аварийной остановки котла.</w:t>
            </w:r>
          </w:p>
        </w:tc>
      </w:tr>
      <w:tr w:rsidR="00F752E0" w14:paraId="086F834B" w14:textId="77777777" w:rsidTr="00F752E0">
        <w:trPr>
          <w:trHeight w:val="1663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2D89D2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2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0D212B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Выход из строя циркуляционного насоса, переход на резервный насос</w:t>
            </w:r>
          </w:p>
        </w:tc>
        <w:tc>
          <w:tcPr>
            <w:tcW w:w="6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BE4D68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Обеспечить, перекрыть запорную арматуру насоса.</w:t>
            </w:r>
          </w:p>
          <w:p w14:paraId="32AC6001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Открыть запорную арматуру резервного циркуляционного насоса.</w:t>
            </w:r>
          </w:p>
          <w:p w14:paraId="19EBDC4F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Подать напряжение и проконтролировать направление вращения.</w:t>
            </w:r>
          </w:p>
        </w:tc>
      </w:tr>
      <w:tr w:rsidR="00F752E0" w14:paraId="44D3254B" w14:textId="77777777" w:rsidTr="00F752E0">
        <w:trPr>
          <w:trHeight w:val="1106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0C7763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2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4CF213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Прекращение подачи электроэнергии на котельную</w:t>
            </w:r>
          </w:p>
        </w:tc>
        <w:tc>
          <w:tcPr>
            <w:tcW w:w="6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F85F6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Выяснить у диспетчера причину отсутствия электроэнергии и время восстановления.</w:t>
            </w:r>
          </w:p>
          <w:p w14:paraId="77F31E02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Подключить резервный источник электроснабжения</w:t>
            </w:r>
          </w:p>
        </w:tc>
      </w:tr>
    </w:tbl>
    <w:p w14:paraId="734A7DBE" w14:textId="77777777" w:rsidR="00F752E0" w:rsidRDefault="00F752E0" w:rsidP="00F752E0">
      <w:pPr>
        <w:ind w:firstLine="567"/>
        <w:jc w:val="both"/>
        <w:rPr>
          <w:sz w:val="28"/>
          <w:szCs w:val="28"/>
        </w:rPr>
      </w:pPr>
    </w:p>
    <w:p w14:paraId="0BC6D784" w14:textId="77777777" w:rsidR="00F752E0" w:rsidRDefault="00F752E0" w:rsidP="00F752E0">
      <w:pPr>
        <w:rPr>
          <w:color w:val="auto"/>
          <w:sz w:val="28"/>
          <w:szCs w:val="28"/>
        </w:rPr>
        <w:sectPr w:rsidR="00F752E0">
          <w:pgSz w:w="11906" w:h="16838"/>
          <w:pgMar w:top="568" w:right="851" w:bottom="851" w:left="1418" w:header="0" w:footer="720" w:gutter="0"/>
          <w:cols w:space="720"/>
        </w:sectPr>
      </w:pPr>
    </w:p>
    <w:p w14:paraId="66468F3C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5. Количество сил и средств, используемых для локализации и ликвидации последствий аварий на объекте теплоснабжения</w:t>
      </w:r>
    </w:p>
    <w:p w14:paraId="3BF1D80C" w14:textId="77777777" w:rsidR="00F752E0" w:rsidRDefault="00F752E0" w:rsidP="00F752E0">
      <w:pPr>
        <w:ind w:firstLine="567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"/>
        <w:gridCol w:w="3273"/>
        <w:gridCol w:w="807"/>
        <w:gridCol w:w="1385"/>
        <w:gridCol w:w="1632"/>
        <w:gridCol w:w="828"/>
        <w:gridCol w:w="1328"/>
        <w:gridCol w:w="1394"/>
        <w:gridCol w:w="926"/>
        <w:gridCol w:w="1388"/>
        <w:gridCol w:w="1394"/>
      </w:tblGrid>
      <w:tr w:rsidR="00F752E0" w14:paraId="6998E9D2" w14:textId="77777777" w:rsidTr="00F752E0">
        <w:trPr>
          <w:trHeight w:val="870"/>
        </w:trPr>
        <w:tc>
          <w:tcPr>
            <w:tcW w:w="4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7FA29BD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32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3200848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108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EEA9D14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Информация о сформированных аварийных бригадах на объектах ЖКХ и в сфере эксплуатации жилищного фонда на территории Топкинского муниципального округа</w:t>
            </w:r>
          </w:p>
        </w:tc>
      </w:tr>
      <w:tr w:rsidR="00F752E0" w14:paraId="03BB3496" w14:textId="77777777" w:rsidTr="00F752E0">
        <w:trPr>
          <w:trHeight w:val="1121"/>
        </w:trPr>
        <w:tc>
          <w:tcPr>
            <w:tcW w:w="4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4F0A29" w14:textId="77777777" w:rsidR="00F752E0" w:rsidRDefault="00F752E0">
            <w:pPr>
              <w:rPr>
                <w:b/>
                <w:sz w:val="28"/>
                <w:szCs w:val="28"/>
              </w:rPr>
            </w:pPr>
          </w:p>
        </w:tc>
        <w:tc>
          <w:tcPr>
            <w:tcW w:w="32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459DD0" w14:textId="77777777" w:rsidR="00F752E0" w:rsidRDefault="00F752E0">
            <w:pPr>
              <w:rPr>
                <w:b/>
                <w:sz w:val="28"/>
                <w:szCs w:val="28"/>
              </w:rPr>
            </w:pPr>
          </w:p>
        </w:tc>
        <w:tc>
          <w:tcPr>
            <w:tcW w:w="8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AC40303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 бригад</w:t>
            </w:r>
          </w:p>
        </w:tc>
        <w:tc>
          <w:tcPr>
            <w:tcW w:w="13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CB46ABF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общая численность</w:t>
            </w:r>
          </w:p>
        </w:tc>
        <w:tc>
          <w:tcPr>
            <w:tcW w:w="16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070075E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кол-во техники, спецтехники</w:t>
            </w:r>
          </w:p>
        </w:tc>
        <w:tc>
          <w:tcPr>
            <w:tcW w:w="3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4D75CCB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 том числе аварийных бригад РСО</w:t>
            </w:r>
          </w:p>
        </w:tc>
        <w:tc>
          <w:tcPr>
            <w:tcW w:w="3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50FA1B3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 том числе организаций, осуществляющих эксплуатацию жилищного фонда (УК, ТСЖ, ТСН и др.)</w:t>
            </w:r>
          </w:p>
        </w:tc>
      </w:tr>
      <w:tr w:rsidR="00F752E0" w14:paraId="5E7D137D" w14:textId="77777777" w:rsidTr="00F752E0">
        <w:trPr>
          <w:trHeight w:val="542"/>
        </w:trPr>
        <w:tc>
          <w:tcPr>
            <w:tcW w:w="4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DD08D4" w14:textId="77777777" w:rsidR="00F752E0" w:rsidRDefault="00F752E0">
            <w:pPr>
              <w:rPr>
                <w:b/>
                <w:sz w:val="28"/>
                <w:szCs w:val="28"/>
              </w:rPr>
            </w:pPr>
          </w:p>
        </w:tc>
        <w:tc>
          <w:tcPr>
            <w:tcW w:w="32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A8788C" w14:textId="77777777" w:rsidR="00F752E0" w:rsidRDefault="00F752E0">
            <w:pPr>
              <w:rPr>
                <w:b/>
                <w:sz w:val="28"/>
                <w:szCs w:val="28"/>
              </w:rPr>
            </w:pPr>
          </w:p>
        </w:tc>
        <w:tc>
          <w:tcPr>
            <w:tcW w:w="110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2549EE" w14:textId="77777777" w:rsidR="00F752E0" w:rsidRDefault="00F752E0">
            <w:pPr>
              <w:rPr>
                <w:b/>
                <w:sz w:val="28"/>
                <w:szCs w:val="28"/>
              </w:rPr>
            </w:pPr>
          </w:p>
        </w:tc>
        <w:tc>
          <w:tcPr>
            <w:tcW w:w="13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921CB5" w14:textId="77777777" w:rsidR="00F752E0" w:rsidRDefault="00F752E0">
            <w:pPr>
              <w:rPr>
                <w:b/>
                <w:sz w:val="28"/>
                <w:szCs w:val="28"/>
              </w:rPr>
            </w:pPr>
          </w:p>
        </w:tc>
        <w:tc>
          <w:tcPr>
            <w:tcW w:w="16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641F27" w14:textId="77777777" w:rsidR="00F752E0" w:rsidRDefault="00F752E0">
            <w:pPr>
              <w:rPr>
                <w:b/>
                <w:sz w:val="28"/>
                <w:szCs w:val="28"/>
              </w:rPr>
            </w:pP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40BD504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бригад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4F7B69F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численность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E25C622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техники, спецтехники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A2ECE0F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бригад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0A3E8C6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численность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B25A6CF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техники, спецтехники</w:t>
            </w:r>
          </w:p>
        </w:tc>
      </w:tr>
      <w:tr w:rsidR="00F752E0" w14:paraId="2F1967EE" w14:textId="77777777" w:rsidTr="00F752E0">
        <w:trPr>
          <w:trHeight w:val="267"/>
        </w:trPr>
        <w:tc>
          <w:tcPr>
            <w:tcW w:w="4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6181E7" w14:textId="77777777" w:rsidR="00F752E0" w:rsidRDefault="00F752E0">
            <w:pPr>
              <w:rPr>
                <w:b/>
                <w:sz w:val="28"/>
                <w:szCs w:val="28"/>
              </w:rPr>
            </w:pPr>
          </w:p>
        </w:tc>
        <w:tc>
          <w:tcPr>
            <w:tcW w:w="32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C17B32" w14:textId="77777777" w:rsidR="00F752E0" w:rsidRDefault="00F752E0">
            <w:pPr>
              <w:rPr>
                <w:b/>
                <w:sz w:val="28"/>
                <w:szCs w:val="28"/>
              </w:rPr>
            </w:pP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BA005CE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50B851A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чел.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5FE2B69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2D4235F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F5DF79C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2F0FE80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26064BE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705AA9C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чел.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F6EF77E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</w:tr>
      <w:tr w:rsidR="00F752E0" w14:paraId="1B8C3F07" w14:textId="77777777" w:rsidTr="00F752E0">
        <w:trPr>
          <w:trHeight w:val="300"/>
        </w:trPr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CB4D00D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F9E8493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F50CD00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9D54B6C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6BB4095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8A95F81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4C1CDBA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9FE27C4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6488A2E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7E9E9D8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3BCC2DC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F752E0" w14:paraId="712590B6" w14:textId="77777777" w:rsidTr="00F752E0">
        <w:trPr>
          <w:trHeight w:val="644"/>
        </w:trPr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E5A9F7F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5A5AE92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МКП «ТЕПЛО»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026CC03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B6D790A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1C94854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1E8943B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28B93D8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FB39B57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185B123A" w14:textId="77777777" w:rsidR="00F752E0" w:rsidRDefault="00F752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8D708B1" w14:textId="77777777" w:rsidR="00F752E0" w:rsidRDefault="00F752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C757565" w14:textId="77777777" w:rsidR="00F752E0" w:rsidRDefault="00F752E0">
            <w:pPr>
              <w:jc w:val="center"/>
              <w:rPr>
                <w:sz w:val="28"/>
                <w:szCs w:val="28"/>
              </w:rPr>
            </w:pPr>
          </w:p>
        </w:tc>
      </w:tr>
      <w:tr w:rsidR="00F752E0" w14:paraId="62214B39" w14:textId="77777777" w:rsidTr="00F752E0">
        <w:trPr>
          <w:trHeight w:val="696"/>
        </w:trPr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92D7B0C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0D6489C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«УК «ЖЭУ»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7AC6CED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CDB9B6F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FE6DB45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676E021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981016C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5203EE4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1195C36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4F363FB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84F37EE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752E0" w14:paraId="55AEC245" w14:textId="77777777" w:rsidTr="00F752E0">
        <w:trPr>
          <w:trHeight w:val="706"/>
        </w:trPr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24FB887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766DF52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</w:t>
            </w:r>
            <w:proofErr w:type="spellStart"/>
            <w:r>
              <w:rPr>
                <w:sz w:val="28"/>
                <w:szCs w:val="28"/>
              </w:rPr>
              <w:t>ТеплоЭнергоСбыт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0922330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15C861D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591B750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23266EA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2A31158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4DD6436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C5A6692" w14:textId="77777777" w:rsidR="00F752E0" w:rsidRDefault="00F752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31DF216" w14:textId="77777777" w:rsidR="00F752E0" w:rsidRDefault="00F752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EDD2A5C" w14:textId="77777777" w:rsidR="00F752E0" w:rsidRDefault="00F752E0">
            <w:pPr>
              <w:jc w:val="center"/>
              <w:rPr>
                <w:sz w:val="28"/>
                <w:szCs w:val="28"/>
              </w:rPr>
            </w:pPr>
          </w:p>
        </w:tc>
      </w:tr>
      <w:tr w:rsidR="00F752E0" w14:paraId="24AFAA36" w14:textId="77777777" w:rsidTr="00F752E0">
        <w:trPr>
          <w:trHeight w:val="674"/>
        </w:trPr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C5FA969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CF2DA8A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УЖКХиБ</w:t>
            </w:r>
            <w:proofErr w:type="spellEnd"/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BB6BF38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CD28E26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4A43A98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B68BD8D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C3C8604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8EE1F58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2354F47" w14:textId="77777777" w:rsidR="00F752E0" w:rsidRDefault="00F752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22F4E9B" w14:textId="77777777" w:rsidR="00F752E0" w:rsidRDefault="00F752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BE754DE" w14:textId="77777777" w:rsidR="00F752E0" w:rsidRDefault="00F752E0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22190D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</w:p>
    <w:p w14:paraId="5CBE5CEC" w14:textId="77777777" w:rsidR="00F752E0" w:rsidRDefault="00F752E0" w:rsidP="00F752E0">
      <w:pPr>
        <w:ind w:firstLine="567"/>
        <w:jc w:val="both"/>
        <w:rPr>
          <w:sz w:val="28"/>
          <w:szCs w:val="28"/>
        </w:rPr>
      </w:pPr>
    </w:p>
    <w:p w14:paraId="0DFFBB42" w14:textId="77777777" w:rsidR="00F752E0" w:rsidRDefault="00F752E0" w:rsidP="00F752E0">
      <w:pPr>
        <w:ind w:firstLine="567"/>
        <w:jc w:val="both"/>
        <w:rPr>
          <w:sz w:val="28"/>
          <w:szCs w:val="28"/>
        </w:rPr>
      </w:pPr>
    </w:p>
    <w:p w14:paraId="26BF7E36" w14:textId="77777777" w:rsidR="00F752E0" w:rsidRDefault="00F752E0" w:rsidP="00F752E0">
      <w:pPr>
        <w:ind w:firstLine="567"/>
        <w:jc w:val="both"/>
        <w:rPr>
          <w:sz w:val="28"/>
          <w:szCs w:val="28"/>
        </w:rPr>
      </w:pPr>
    </w:p>
    <w:p w14:paraId="1B59B00A" w14:textId="77777777" w:rsidR="00F752E0" w:rsidRDefault="00F752E0" w:rsidP="00F752E0">
      <w:pPr>
        <w:rPr>
          <w:color w:val="auto"/>
          <w:sz w:val="28"/>
          <w:szCs w:val="28"/>
        </w:rPr>
        <w:sectPr w:rsidR="00F752E0">
          <w:pgSz w:w="16838" w:h="11906" w:orient="landscape"/>
          <w:pgMar w:top="1701" w:right="1134" w:bottom="851" w:left="992" w:header="0" w:footer="720" w:gutter="0"/>
          <w:cols w:space="720"/>
        </w:sectPr>
      </w:pPr>
    </w:p>
    <w:p w14:paraId="5AC341FA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6. Сведения о телефонах ДС и (или) АВС (АДС) тепло-, электро-, топливо- и водоснабжающих организаций, потребителей тепловой энергии, а также администрации Топкинского муниципального округа</w:t>
      </w:r>
    </w:p>
    <w:p w14:paraId="0FC70591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"/>
        <w:gridCol w:w="5845"/>
        <w:gridCol w:w="2804"/>
        <w:gridCol w:w="81"/>
      </w:tblGrid>
      <w:tr w:rsidR="00F752E0" w14:paraId="385975C4" w14:textId="77777777" w:rsidTr="00F752E0"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2D34CF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58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4FDEB0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8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1ED895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Номер телефона</w:t>
            </w:r>
          </w:p>
        </w:tc>
        <w:tc>
          <w:tcPr>
            <w:tcW w:w="81" w:type="dxa"/>
            <w:vAlign w:val="center"/>
            <w:hideMark/>
          </w:tcPr>
          <w:p w14:paraId="2F67B362" w14:textId="77777777" w:rsidR="00F752E0" w:rsidRDefault="00F752E0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F752E0" w14:paraId="7DF29EEC" w14:textId="77777777" w:rsidTr="00F752E0">
        <w:trPr>
          <w:trHeight w:val="98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7BEC3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E2185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ЕДДС Топкинского муниципального округа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8CDA0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4-55-00</w:t>
            </w:r>
          </w:p>
        </w:tc>
        <w:tc>
          <w:tcPr>
            <w:tcW w:w="81" w:type="dxa"/>
            <w:vAlign w:val="center"/>
            <w:hideMark/>
          </w:tcPr>
          <w:p w14:paraId="51853297" w14:textId="77777777" w:rsidR="00F752E0" w:rsidRDefault="00F752E0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F752E0" w14:paraId="07775647" w14:textId="77777777" w:rsidTr="00F752E0"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7BC4B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F6D21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МКП «ТЕПЛО»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A4355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8-903-985-35-75</w:t>
            </w:r>
          </w:p>
        </w:tc>
        <w:tc>
          <w:tcPr>
            <w:tcW w:w="81" w:type="dxa"/>
            <w:vAlign w:val="center"/>
            <w:hideMark/>
          </w:tcPr>
          <w:p w14:paraId="22D60480" w14:textId="77777777" w:rsidR="00F752E0" w:rsidRDefault="00F752E0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F752E0" w14:paraId="757F3113" w14:textId="77777777" w:rsidTr="00F752E0"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5A8FB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047BB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</w:t>
            </w:r>
            <w:proofErr w:type="spellStart"/>
            <w:r>
              <w:rPr>
                <w:sz w:val="28"/>
                <w:szCs w:val="28"/>
              </w:rPr>
              <w:t>ТеплоЭнергоСбыт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C7A4B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4-71-86</w:t>
            </w:r>
          </w:p>
        </w:tc>
        <w:tc>
          <w:tcPr>
            <w:tcW w:w="81" w:type="dxa"/>
            <w:vAlign w:val="center"/>
            <w:hideMark/>
          </w:tcPr>
          <w:p w14:paraId="031C7348" w14:textId="77777777" w:rsidR="00F752E0" w:rsidRDefault="00F752E0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F752E0" w14:paraId="06F92E65" w14:textId="77777777" w:rsidTr="00F752E0"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A8E48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12B9B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«Топкинский водоканал»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2D623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8-906-982-62-97</w:t>
            </w:r>
          </w:p>
        </w:tc>
        <w:tc>
          <w:tcPr>
            <w:tcW w:w="81" w:type="dxa"/>
            <w:vAlign w:val="center"/>
          </w:tcPr>
          <w:p w14:paraId="538DEE3B" w14:textId="77777777" w:rsidR="00F752E0" w:rsidRDefault="00F752E0">
            <w:pPr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F752E0" w14:paraId="20638D13" w14:textId="77777777" w:rsidTr="00F752E0"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58DD1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E5C72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«УК ЖЭУ»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D733A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4-55-50</w:t>
            </w:r>
          </w:p>
        </w:tc>
        <w:tc>
          <w:tcPr>
            <w:tcW w:w="81" w:type="dxa"/>
            <w:vAlign w:val="center"/>
            <w:hideMark/>
          </w:tcPr>
          <w:p w14:paraId="21FA74E7" w14:textId="77777777" w:rsidR="00F752E0" w:rsidRDefault="00F752E0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F752E0" w14:paraId="318665F2" w14:textId="77777777" w:rsidTr="00F752E0"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7CC80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CFF9F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ООО «УК </w:t>
            </w:r>
            <w:proofErr w:type="spellStart"/>
            <w:r>
              <w:rPr>
                <w:sz w:val="28"/>
                <w:szCs w:val="28"/>
              </w:rPr>
              <w:t>РемЭкс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76EA6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4-55-50</w:t>
            </w:r>
          </w:p>
        </w:tc>
        <w:tc>
          <w:tcPr>
            <w:tcW w:w="81" w:type="dxa"/>
            <w:vAlign w:val="center"/>
            <w:hideMark/>
          </w:tcPr>
          <w:p w14:paraId="1B6CA1C3" w14:textId="77777777" w:rsidR="00F752E0" w:rsidRDefault="00F752E0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F752E0" w14:paraId="58372E34" w14:textId="77777777" w:rsidTr="00F752E0"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1BFEC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C6D64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«Топкинский округ»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D790F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8-905-948-90-08</w:t>
            </w:r>
          </w:p>
        </w:tc>
        <w:tc>
          <w:tcPr>
            <w:tcW w:w="81" w:type="dxa"/>
            <w:vAlign w:val="center"/>
            <w:hideMark/>
          </w:tcPr>
          <w:p w14:paraId="63CA0538" w14:textId="77777777" w:rsidR="00F752E0" w:rsidRDefault="00F752E0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</w:tbl>
    <w:p w14:paraId="57F45A34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54356A83" w14:textId="77777777" w:rsidR="00F752E0" w:rsidRDefault="00F752E0" w:rsidP="00F752E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7. Порядок и процедура организации взаимодействия сил и средств, а также организаций, функционирующих в системах теплоснабжения, на основании заключенных соглашений об управлении системами теплоснабжения в соответствии с требованиями части 5 статьи 18 </w:t>
      </w:r>
      <w:r>
        <w:rPr>
          <w:b/>
          <w:sz w:val="28"/>
          <w:szCs w:val="28"/>
          <w:highlight w:val="white"/>
        </w:rPr>
        <w:t>Федерального закона от 27.07.2010 № 190-ФЗ «О теплоснабжении»</w:t>
      </w:r>
    </w:p>
    <w:p w14:paraId="2043F377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69DFE7D5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Теплоснабжающие организации и теплосетевые организации, осуществляющие свою деятельность в одной системе теплоснабжения, ежегодно до начала отопительного периода обязаны заключать между собой соглашение об управлении системой теплоснабжения в соответствии с Правилами организации теплоснабжения в Российской Федерации, утвержденными постановлением Правительства Российской Федерации </w:t>
      </w:r>
      <w:hyperlink r:id="rId14" w:history="1">
        <w:r>
          <w:rPr>
            <w:rStyle w:val="ad"/>
            <w:color w:val="auto"/>
            <w:sz w:val="28"/>
            <w:szCs w:val="28"/>
          </w:rPr>
          <w:t>от 08.08.2012 № 808</w:t>
        </w:r>
      </w:hyperlink>
      <w:r>
        <w:rPr>
          <w:sz w:val="28"/>
          <w:szCs w:val="28"/>
        </w:rPr>
        <w:t> «Об организации теплоснабжения в Российской Федерации и о внесении изменений в некоторые акты Правительства Российской Федерации».</w:t>
      </w:r>
    </w:p>
    <w:p w14:paraId="4DCDBAC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Предметом соглашения является порядок взаимодействия по обеспечению функционирования системы теплоснабжения в соответствии с требованиями Федерального закона от 27.07.2010 № 190-ФЗ «О теплоснабжении».</w:t>
      </w:r>
    </w:p>
    <w:p w14:paraId="688373C7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Обязательными условиями указанного соглашения являются:</w:t>
      </w:r>
    </w:p>
    <w:p w14:paraId="15FD936E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определение соподчиненности диспетчерских служб теплоснабжающих организаций и теплосетевых организаций, порядок их взаимодействия;</w:t>
      </w:r>
    </w:p>
    <w:p w14:paraId="3C0D9949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порядок организации наладки тепловых сетей и регулирования работы системы теплоснабжения;</w:t>
      </w:r>
    </w:p>
    <w:p w14:paraId="70BE5371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порядок обеспечения доступа сторон соглашения или, по взаимной договоренности, сторон соглашения, другой организации к тепловым сетям для осуществления наладки тепловых сетей и регулирования работы системы теплоснабжения;</w:t>
      </w:r>
    </w:p>
    <w:p w14:paraId="509412A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порядок взаимодействия теплоснабжающих организаций и теплосетевых организаций в чрезвычайных и аварийных ситуациях.</w:t>
      </w:r>
    </w:p>
    <w:p w14:paraId="5B9C9391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режиме повседневной деятельности работа по контролю функционирования системы теплоснабжения на территории Топкинского муниципального округа осуществляется:</w:t>
      </w:r>
    </w:p>
    <w:p w14:paraId="20D6080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в Управлении ЖКХ и благоустройства администрации Топкинского муниципального округа, МКУ «ЕДДС Топкинского муниципального округа»;</w:t>
      </w:r>
    </w:p>
    <w:p w14:paraId="4DFED307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 теплоснабжающей (теплосетевой) организации - дежурным диспетчером;</w:t>
      </w:r>
    </w:p>
    <w:p w14:paraId="43F28F41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 теплоснабжающей организации непосредственно на источниках тепловой энергии - операторами котельной;</w:t>
      </w:r>
    </w:p>
    <w:p w14:paraId="4B6E970A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 теплосетевой организации - ремонтной бригадой, осуществляющей дежурство в дневное время, и круглосуточно, по вызову дежурного диспетчера - в составе 3 человек.</w:t>
      </w:r>
    </w:p>
    <w:p w14:paraId="6CA54015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специалистов повседневного управления осуществляется на стационарных пунктах управления, оснащаемых средствами связи, поддерживаемых в состоянии постоянной готовности к использованию.</w:t>
      </w:r>
    </w:p>
    <w:p w14:paraId="1A986396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63313201" w14:textId="77777777" w:rsidR="00F752E0" w:rsidRDefault="00F752E0" w:rsidP="00F752E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8. Состав и дислокация сил и средств</w:t>
      </w:r>
    </w:p>
    <w:p w14:paraId="71583943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6099A491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 работам при ликвидации последствий аварийных ситуаций привлекаются специалисты аварийно-диспетчерских служб, оперативный персонал котельных, ремонтные бригады, специальная техника и оборудование организации, в эксплуатации которой находится система теплоснабжения в круглосуточном режиме, посменно, а также аварийные бригады управляющих (обслуживающих) организаций.</w:t>
      </w:r>
    </w:p>
    <w:p w14:paraId="014B37CE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Нормативное количество ресурсов, необходимых для выполнения работ по ликвидации последствий аварийных ситуаций по каждой организации, осуществляющей эксплуатацию систем теплоснабжения, приведено в таблице:</w:t>
      </w:r>
    </w:p>
    <w:p w14:paraId="3DA8873E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5"/>
        <w:gridCol w:w="2511"/>
        <w:gridCol w:w="2670"/>
        <w:gridCol w:w="2618"/>
      </w:tblGrid>
      <w:tr w:rsidR="00F752E0" w14:paraId="26CE4BAC" w14:textId="77777777" w:rsidTr="00F752E0">
        <w:trPr>
          <w:trHeight w:val="23"/>
          <w:tblHeader/>
        </w:trPr>
        <w:tc>
          <w:tcPr>
            <w:tcW w:w="21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593237" w14:textId="77777777" w:rsidR="00F752E0" w:rsidRDefault="00F752E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Наименование</w:t>
            </w:r>
          </w:p>
          <w:p w14:paraId="49E81B02" w14:textId="77777777" w:rsidR="00F752E0" w:rsidRDefault="00F752E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организации</w:t>
            </w:r>
          </w:p>
        </w:tc>
        <w:tc>
          <w:tcPr>
            <w:tcW w:w="2511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60E9F3" w14:textId="77777777" w:rsidR="00F752E0" w:rsidRDefault="00F752E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Функциональные группы</w:t>
            </w:r>
          </w:p>
        </w:tc>
        <w:tc>
          <w:tcPr>
            <w:tcW w:w="528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FC0164" w14:textId="77777777" w:rsidR="00F752E0" w:rsidRDefault="00F752E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Выделяемые</w:t>
            </w:r>
          </w:p>
        </w:tc>
      </w:tr>
      <w:tr w:rsidR="00F752E0" w14:paraId="64AE5E38" w14:textId="77777777" w:rsidTr="00F752E0">
        <w:trPr>
          <w:trHeight w:val="23"/>
          <w:tblHeader/>
        </w:trPr>
        <w:tc>
          <w:tcPr>
            <w:tcW w:w="21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39C001" w14:textId="77777777" w:rsidR="00F752E0" w:rsidRDefault="00F752E0">
            <w:pPr>
              <w:rPr>
                <w:b/>
                <w:sz w:val="24"/>
                <w:szCs w:val="24"/>
              </w:rPr>
            </w:pPr>
          </w:p>
        </w:tc>
        <w:tc>
          <w:tcPr>
            <w:tcW w:w="2511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87BAE1" w14:textId="77777777" w:rsidR="00F752E0" w:rsidRDefault="00F752E0">
            <w:pPr>
              <w:rPr>
                <w:b/>
                <w:sz w:val="24"/>
                <w:szCs w:val="24"/>
              </w:rPr>
            </w:pP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1945BF" w14:textId="77777777" w:rsidR="00F752E0" w:rsidRDefault="00F752E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Силы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957B77" w14:textId="77777777" w:rsidR="00F752E0" w:rsidRDefault="00F752E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Средства</w:t>
            </w:r>
          </w:p>
        </w:tc>
      </w:tr>
      <w:tr w:rsidR="00F752E0" w14:paraId="5ACF382F" w14:textId="77777777" w:rsidTr="00F752E0">
        <w:trPr>
          <w:trHeight w:val="23"/>
          <w:tblHeader/>
        </w:trPr>
        <w:tc>
          <w:tcPr>
            <w:tcW w:w="210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6169F5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МКП «ТЕПЛО»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2A86CB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Аварийно-диспетчерская служба (круглосуточно)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81C25B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Дежурный диспетчер, водитель, слесари по обслуживанию сетей (2 чел.), электрогазосварщик (1 чел.)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0A0823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Грузопассажирский автомобиль, дизельный генератор 100GF3-991 100 кВт</w:t>
            </w:r>
          </w:p>
          <w:p w14:paraId="32E6C98F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Дизельно-генераторная установка на шасси 20 кВт</w:t>
            </w:r>
          </w:p>
        </w:tc>
      </w:tr>
      <w:tr w:rsidR="00F752E0" w14:paraId="53FECB06" w14:textId="77777777" w:rsidTr="00F752E0">
        <w:trPr>
          <w:trHeight w:val="23"/>
          <w:tblHeader/>
        </w:trPr>
        <w:tc>
          <w:tcPr>
            <w:tcW w:w="210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AB4D9F" w14:textId="77777777" w:rsidR="00F752E0" w:rsidRDefault="00F752E0">
            <w:pPr>
              <w:rPr>
                <w:sz w:val="24"/>
                <w:szCs w:val="24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CDB1D6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Оперативный персонал производственных участков (котельные, тепловые сети)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C6039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Мастер, оператор, машинист (кочегар), дежурный электрослесарь.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741963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Инструменты и приспособления, сварочный трансформатор (непосредственно на участке, котельной)</w:t>
            </w:r>
          </w:p>
        </w:tc>
      </w:tr>
      <w:tr w:rsidR="00F752E0" w14:paraId="0E5C031F" w14:textId="77777777" w:rsidTr="00F752E0">
        <w:trPr>
          <w:trHeight w:val="1625"/>
          <w:tblHeader/>
        </w:trPr>
        <w:tc>
          <w:tcPr>
            <w:tcW w:w="210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BF79EC" w14:textId="77777777" w:rsidR="00F752E0" w:rsidRDefault="00F752E0">
            <w:pPr>
              <w:rPr>
                <w:sz w:val="24"/>
                <w:szCs w:val="24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B53D47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Аварийно-восстановительная бригада (формируется в течение 2-х часов с момента возникновения аварийной ситуации)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FCD862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Собственные:</w:t>
            </w:r>
          </w:p>
          <w:p w14:paraId="320610BA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 слесари по обслуживанию сетей (4 чел.), электрогазосварщик (1 чел.), машинист экскаватора,</w:t>
            </w:r>
          </w:p>
          <w:p w14:paraId="2DBC8357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(АС-бочка) водитель автомобиля, водитель автовышки.</w:t>
            </w:r>
          </w:p>
          <w:p w14:paraId="34077D4B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Привлекаемые по договору;</w:t>
            </w:r>
          </w:p>
          <w:p w14:paraId="1E5E742D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водитель-машинист крана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9B923B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Собственные: Грузопассажирский автомобиль, сварочный генератор (3 шт.), бензиновая мотопомпа Q -80 т/ч (3 шт.)</w:t>
            </w:r>
          </w:p>
          <w:p w14:paraId="73459787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Экскаватор, АС-бочка.</w:t>
            </w:r>
          </w:p>
          <w:p w14:paraId="4FD31BCA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Привлекаемые по договору;</w:t>
            </w:r>
          </w:p>
          <w:p w14:paraId="70DDF710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Автокран-Манипулятор</w:t>
            </w:r>
          </w:p>
        </w:tc>
      </w:tr>
    </w:tbl>
    <w:p w14:paraId="7AF07BB9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76C762A3" w14:textId="77777777" w:rsidR="00F752E0" w:rsidRDefault="00F752E0" w:rsidP="00F752E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9. Перечень мероприятий, направленных на обеспечение безопасности населения (в случае, если в результате аварии на объекте теплоснабжения может возникнуть угроза безопасности населению)</w:t>
      </w:r>
    </w:p>
    <w:p w14:paraId="5A1FFFEC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18A9F28E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Планирование и организация ремонтно-восстановительных работ на объектах системы теплоснабжения осуществляется заместителем главы Топкинского муниципального округа по ЖКХ и благоустройству – начальником управления, отвечающего за функционирование объектов жилищно-коммунального хозяйства и руководством теплоснабжающей (теплосетевой) организации, эксплуатирующей объект.</w:t>
      </w:r>
    </w:p>
    <w:p w14:paraId="4ACAE1B1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Устранение последствий аварийных ситуаций на тепловых сетях и объектах централизованного теплоснабжения, повлекшее временное (в пределах нормативно допустимого времени) прекращение теплоснабжения или незначительные отклонение параметров теплоснабжения от нормативного значения, организуется силами и средствами эксплуатирующей организации в соответствии с установленным внутри организации порядком. Оповещение других участников процесса централизованного теплоснабжения (потребителей, поставщиков) по указанной ситуации осуществляется в соответствии с регламентами (инструкциями) по взаимодействию дежурно-</w:t>
      </w:r>
      <w:r>
        <w:rPr>
          <w:sz w:val="28"/>
          <w:szCs w:val="28"/>
        </w:rPr>
        <w:lastRenderedPageBreak/>
        <w:t>диспетчерских служб организаций или иными согласованными распорядительными документами.</w:t>
      </w:r>
    </w:p>
    <w:p w14:paraId="64410E4D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случае, если возникновение аварийных ситуаций на тепловых сетях и объектах централизованного теплоснабжения может повлиять на функционирование иных смежных инженерных сетей и объектов, эксплуатирующая организация оповещает любым доступным способом о повреждениях владельцев коммуникаций, смежных с поврежденной.</w:t>
      </w:r>
    </w:p>
    <w:p w14:paraId="2ECE995C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зависимости от вида и масштаба аварии эксплуатирующей организацией принимаются неотложные меры по проведению ремонтно-восстановительных и других работ, направленных на недопущение размораживания систем теплоснабжения и скорейшую подачу тепла в социально-значимые объекты. Нормативное время готовности к работам по ликвидации аварии - не более 60 мин.</w:t>
      </w:r>
    </w:p>
    <w:p w14:paraId="46DE1BCA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зависимости от температуры наружного воздуха установлено нормативное время на устранение аварийной ситуации. Значения</w:t>
      </w:r>
      <w:r>
        <w:rPr>
          <w:rFonts w:ascii="Arial" w:hAnsi="Arial"/>
          <w:sz w:val="28"/>
          <w:szCs w:val="28"/>
        </w:rPr>
        <w:t xml:space="preserve"> </w:t>
      </w:r>
      <w:r>
        <w:rPr>
          <w:sz w:val="28"/>
          <w:szCs w:val="28"/>
        </w:rPr>
        <w:t>нормативного времени на устранение аварийной ситуации приведены в таблице.</w:t>
      </w:r>
    </w:p>
    <w:p w14:paraId="51DCE52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2250020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Расчеты допустимого времени устранения технологических нарушений на объектах теплоснабжения:</w:t>
      </w:r>
    </w:p>
    <w:p w14:paraId="726A9FDB" w14:textId="77777777" w:rsidR="00F752E0" w:rsidRDefault="00F752E0" w:rsidP="00F752E0">
      <w:pPr>
        <w:ind w:firstLine="567"/>
        <w:jc w:val="both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 </w:t>
      </w:r>
    </w:p>
    <w:tbl>
      <w:tblPr>
        <w:tblW w:w="0" w:type="auto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"/>
        <w:gridCol w:w="2480"/>
        <w:gridCol w:w="1647"/>
        <w:gridCol w:w="1069"/>
        <w:gridCol w:w="992"/>
        <w:gridCol w:w="1134"/>
        <w:gridCol w:w="1417"/>
      </w:tblGrid>
      <w:tr w:rsidR="00F752E0" w14:paraId="0018A234" w14:textId="77777777" w:rsidTr="00F752E0">
        <w:tc>
          <w:tcPr>
            <w:tcW w:w="6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3822D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 </w:t>
            </w:r>
          </w:p>
          <w:p w14:paraId="7325EEA8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24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19C0B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технологического нарушения</w:t>
            </w:r>
          </w:p>
        </w:tc>
        <w:tc>
          <w:tcPr>
            <w:tcW w:w="16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C12F6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Время на устранение</w:t>
            </w:r>
          </w:p>
        </w:tc>
        <w:tc>
          <w:tcPr>
            <w:tcW w:w="461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02D59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Ожидаемая температура в жилых помещениях при температуре наружного воздуха, С</w:t>
            </w:r>
          </w:p>
        </w:tc>
      </w:tr>
      <w:tr w:rsidR="00F752E0" w14:paraId="42793777" w14:textId="77777777" w:rsidTr="00F752E0">
        <w:tc>
          <w:tcPr>
            <w:tcW w:w="6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134389" w14:textId="77777777" w:rsidR="00F752E0" w:rsidRDefault="00F752E0">
            <w:pPr>
              <w:rPr>
                <w:b/>
                <w:sz w:val="28"/>
                <w:szCs w:val="28"/>
              </w:rPr>
            </w:pPr>
          </w:p>
        </w:tc>
        <w:tc>
          <w:tcPr>
            <w:tcW w:w="24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12C3C7" w14:textId="77777777" w:rsidR="00F752E0" w:rsidRDefault="00F752E0">
            <w:pPr>
              <w:rPr>
                <w:b/>
                <w:sz w:val="28"/>
                <w:szCs w:val="28"/>
              </w:rPr>
            </w:pPr>
          </w:p>
        </w:tc>
        <w:tc>
          <w:tcPr>
            <w:tcW w:w="16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ED64B6" w14:textId="77777777" w:rsidR="00F752E0" w:rsidRDefault="00F752E0">
            <w:pPr>
              <w:rPr>
                <w:b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3D7588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D2ACF6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4228F1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97BA5" w14:textId="77777777" w:rsidR="00F752E0" w:rsidRDefault="00F752E0">
            <w:pPr>
              <w:jc w:val="cent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ниже -20</w:t>
            </w:r>
          </w:p>
        </w:tc>
      </w:tr>
      <w:tr w:rsidR="00F752E0" w14:paraId="1D68B87A" w14:textId="77777777" w:rsidTr="00F752E0"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1B7DB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72E6A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Отключение теплоснабжения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C7AE3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часа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534343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83149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97B675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3F6092" w14:textId="77777777" w:rsidR="00F752E0" w:rsidRDefault="00F752E0">
            <w:pPr>
              <w:jc w:val="cent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17</w:t>
            </w:r>
          </w:p>
        </w:tc>
      </w:tr>
      <w:tr w:rsidR="00F752E0" w14:paraId="64AA3679" w14:textId="77777777" w:rsidTr="00F752E0"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9E853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2A759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Отключение теплоснабжения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ACA16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часа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D79624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A7CF81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D034F9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8CF545" w14:textId="77777777" w:rsidR="00F752E0" w:rsidRDefault="00F752E0">
            <w:pPr>
              <w:jc w:val="cent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14</w:t>
            </w:r>
          </w:p>
        </w:tc>
      </w:tr>
      <w:tr w:rsidR="00F752E0" w14:paraId="27C72EE3" w14:textId="77777777" w:rsidTr="00F752E0"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8BB10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D3F5D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Отключение теплоснабжения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491A7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часов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B4765B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2D4DDB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10D1BA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4AC07C" w14:textId="77777777" w:rsidR="00F752E0" w:rsidRDefault="00F752E0">
            <w:pPr>
              <w:jc w:val="cent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11</w:t>
            </w:r>
          </w:p>
        </w:tc>
      </w:tr>
      <w:tr w:rsidR="00F752E0" w14:paraId="0A3AC5A0" w14:textId="77777777" w:rsidTr="00F752E0"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E8C24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2F41C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Отключение теплоснабжения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B7E0A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часов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AEEB05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7B1128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4E236B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B18B52" w14:textId="77777777" w:rsidR="00F752E0" w:rsidRDefault="00F752E0">
            <w:pPr>
              <w:jc w:val="cent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8</w:t>
            </w:r>
          </w:p>
        </w:tc>
      </w:tr>
    </w:tbl>
    <w:p w14:paraId="0BBC2FC5" w14:textId="77777777" w:rsidR="00F752E0" w:rsidRDefault="00F752E0" w:rsidP="00F752E0">
      <w:pPr>
        <w:ind w:firstLine="567"/>
        <w:jc w:val="both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 </w:t>
      </w:r>
    </w:p>
    <w:p w14:paraId="4D814539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прибытии на место аварии старший по должности из числа персонала</w:t>
      </w:r>
      <w:r>
        <w:rPr>
          <w:rFonts w:ascii="Arial" w:hAnsi="Arial"/>
          <w:sz w:val="28"/>
          <w:szCs w:val="28"/>
        </w:rPr>
        <w:t xml:space="preserve"> </w:t>
      </w:r>
      <w:r>
        <w:rPr>
          <w:sz w:val="28"/>
          <w:szCs w:val="28"/>
        </w:rPr>
        <w:t>аварийной бригады эксплуатирующей организации обязан:</w:t>
      </w:r>
    </w:p>
    <w:p w14:paraId="73497F6F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составить общую картину характера, места, размеров аварии;</w:t>
      </w:r>
    </w:p>
    <w:p w14:paraId="65AABC75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определить потребителей, теплоснабжение которых будет ограничено (или полностью отключено) и период ограничения (отключения), отключить и убедиться в отключении поврежденного оборудования и трубопроводов, работающих в опасной зоне;</w:t>
      </w:r>
    </w:p>
    <w:p w14:paraId="620CCD83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предотвращение развития аварии;</w:t>
      </w:r>
    </w:p>
    <w:p w14:paraId="203501D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принять меры к обеспечению безопасности персонала, находящегося в зоне работы;</w:t>
      </w:r>
    </w:p>
    <w:p w14:paraId="2C947A7C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получить от дежурного диспетчера по средствам связи, для проведения необходимых переключений, план действий, измененный режим теплоснабжения;</w:t>
      </w:r>
    </w:p>
    <w:p w14:paraId="572BB7AB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определить последовательность отключения от теплоносителя, когда и какие инженерные системы при необходимости должны быть опорожнены;</w:t>
      </w:r>
    </w:p>
    <w:p w14:paraId="4332060B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определить необходимость прибытия дополнительных сил и средств, для устранения аварии.</w:t>
      </w:r>
    </w:p>
    <w:p w14:paraId="711EB58D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Самостоятельные действия персонала по ликвидации аварийных ситуаций не должны противоречить требованиям правил технической эксплуатации тепловых энергоустановок, правилам техники безопасности при эксплуатации тепловых энергоустановок и тепловых сетей потребителей, правилам техники безопасности, производственных инструкций.</w:t>
      </w:r>
    </w:p>
    <w:p w14:paraId="4227CF1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мероприятий, выполняемых в случае возникновения аварии на объекте теплоснабжения:</w:t>
      </w:r>
    </w:p>
    <w:p w14:paraId="0C40A2B7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 Оповещение населения о сложившейся аварийной ситуации.</w:t>
      </w:r>
    </w:p>
    <w:p w14:paraId="26AEF58A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 Эвакуация населения и объектов с круглосуточным пребыванием людей (при возникновении необходимости).</w:t>
      </w:r>
    </w:p>
    <w:p w14:paraId="210E654F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 Ограничение доступа посторонних лиц. Ограждение зоны аварии, установка информационных табличек и указателей, соблюдение мер противопожарной безопасности, оказание помощи пострадавшим и их эвакуация.</w:t>
      </w:r>
    </w:p>
    <w:p w14:paraId="405147B0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 Обеспечение безопасности обслуживающего персонала.</w:t>
      </w:r>
    </w:p>
    <w:p w14:paraId="0938096D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 Обеспечение аварийных бригад необходимым оборудованием и материалами и доставка их к месту проведения работ.</w:t>
      </w:r>
    </w:p>
    <w:p w14:paraId="45CE4FF2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 Безусловное исполнение всех требований и норм в области безопасности производства, установленными нормативными документами.</w:t>
      </w:r>
    </w:p>
    <w:p w14:paraId="16DDDD5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 Наличие в достаточном количестве исправных средств и оборудования (включая газоанализаторы и средства пожаротушения), необходимого для устранения аварийной ситуации.</w:t>
      </w:r>
    </w:p>
    <w:p w14:paraId="5881380F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 Принятию решения на ликвидацию аварии предшествует оценка сложившейся обстановки, масштаба аварии и возможных последствий.</w:t>
      </w:r>
    </w:p>
    <w:p w14:paraId="70506F0A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9. Организация работ на объектах теплоснабжения и тепловых сетях осуществляется руководством организации, эксплуатирующей данные объекты. Работы проводятся на основании нормативных и распорядительных документов, оформляемых организатором работ.</w:t>
      </w:r>
    </w:p>
    <w:p w14:paraId="58C0B96F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10. Проведение ремонтно-восстановительных работ, направленных на недопущение размораживание систем теплоснабжения и скорейшую подачу тепловой энергии в дома и социально-значимые объекты.</w:t>
      </w:r>
    </w:p>
    <w:p w14:paraId="7496B941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11. К работам привлекаются аварийно-ремонтные бригады, специальная техника, в ведении которых находятся объекты теплоснабжения и тепловые сети, в круглосуточном режиме или посменно.</w:t>
      </w:r>
    </w:p>
    <w:p w14:paraId="554DDBF6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12. Руководитель работ информирует оперативного дежурного ЕДДС о причинах аварии, масштабах и возможных последствиях, сроках ремонта, привлекаемых силах и средствах.</w:t>
      </w:r>
    </w:p>
    <w:p w14:paraId="26FC5532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13. В случае необходимости по согласованию с комиссией по ЧС и ОПБ привлекаются дополнительные силы и средства.</w:t>
      </w:r>
    </w:p>
    <w:p w14:paraId="395D1710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Теплоснабжающая организация разрабатывает возможные технические решения по ликвидации аварийной ситуации на объектах теплоснабжения. Организовывает мероприятия по проведению аварийно-восстановительных </w:t>
      </w:r>
      <w:r>
        <w:rPr>
          <w:sz w:val="28"/>
          <w:szCs w:val="28"/>
        </w:rPr>
        <w:lastRenderedPageBreak/>
        <w:t>работ. При необходимости выполняет аварийное ограничение режима потребления тепловой энергии потребителей согласно графику.</w:t>
      </w:r>
    </w:p>
    <w:p w14:paraId="434A879F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Координацию мероприятий при угрозе аварий на системах энергоснабжения осуществляет комиссия по ЧС и ОПБ. В целях обеспечения резервного энергоснабжения на территории Топкинского муниципального округа имеются 4 передвижных дизельных генераторных установки:</w:t>
      </w:r>
    </w:p>
    <w:p w14:paraId="1D41AB31" w14:textId="77777777" w:rsidR="00F752E0" w:rsidRDefault="00F752E0" w:rsidP="00F752E0">
      <w:pPr>
        <w:ind w:firstLine="567"/>
        <w:jc w:val="both"/>
        <w:rPr>
          <w:color w:val="FF0000"/>
          <w:sz w:val="28"/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"/>
        <w:gridCol w:w="1595"/>
        <w:gridCol w:w="1881"/>
        <w:gridCol w:w="978"/>
        <w:gridCol w:w="1296"/>
        <w:gridCol w:w="1007"/>
        <w:gridCol w:w="1638"/>
      </w:tblGrid>
      <w:tr w:rsidR="00F752E0" w14:paraId="54CEB1FD" w14:textId="77777777" w:rsidTr="00F752E0">
        <w:trPr>
          <w:tblHeader/>
        </w:trPr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B5134C3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62255B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Расположение объекта</w:t>
            </w:r>
          </w:p>
        </w:tc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401276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Обслуживающая организация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112331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Марка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7FDEFA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Мощность, квт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99DDEE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Тип топлива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E3EDBF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Вид </w:t>
            </w:r>
            <w:proofErr w:type="spellStart"/>
            <w:r>
              <w:rPr>
                <w:b/>
                <w:sz w:val="28"/>
                <w:szCs w:val="28"/>
              </w:rPr>
              <w:t>электростан</w:t>
            </w:r>
            <w:proofErr w:type="spellEnd"/>
          </w:p>
          <w:p w14:paraId="2A247CA6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ции</w:t>
            </w:r>
            <w:proofErr w:type="spellEnd"/>
          </w:p>
        </w:tc>
      </w:tr>
      <w:tr w:rsidR="00F752E0" w14:paraId="7F842213" w14:textId="77777777" w:rsidTr="00F752E0">
        <w:trPr>
          <w:tblHeader/>
        </w:trPr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88F0DE8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152C56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52BBC8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FAA7A5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FE436D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6D8850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132520" w14:textId="77777777" w:rsidR="00F752E0" w:rsidRDefault="00F75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F752E0" w14:paraId="2F756F65" w14:textId="77777777" w:rsidTr="00F752E0">
        <w:trPr>
          <w:trHeight w:val="973"/>
        </w:trPr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B1C30DC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8B286F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Топки, Алма-Атинская, 31</w:t>
            </w:r>
          </w:p>
        </w:tc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B133A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МКП «ТЕПЛО»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3D56F0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100GF3-991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CF7E0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FE192C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дизель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18B428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передвижной</w:t>
            </w:r>
          </w:p>
          <w:p w14:paraId="06C43016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(мобильный)</w:t>
            </w:r>
          </w:p>
        </w:tc>
      </w:tr>
      <w:tr w:rsidR="00F752E0" w14:paraId="76BFB850" w14:textId="77777777" w:rsidTr="00F752E0">
        <w:trPr>
          <w:trHeight w:val="831"/>
        </w:trPr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73F4065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964033" w14:textId="77777777" w:rsidR="00F752E0" w:rsidRDefault="00F752E0">
            <w:pPr>
              <w:rPr>
                <w:sz w:val="24"/>
                <w:szCs w:val="24"/>
              </w:rPr>
            </w:pPr>
          </w:p>
        </w:tc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29D8BD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МКП «ТЕПЛО»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6CC04D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АД-20П-Т400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1A0457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256A8D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дизель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758143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передвижной</w:t>
            </w:r>
          </w:p>
          <w:p w14:paraId="13EC993F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(мобильный)</w:t>
            </w:r>
          </w:p>
        </w:tc>
      </w:tr>
      <w:tr w:rsidR="00F752E0" w14:paraId="2B06EAC0" w14:textId="77777777" w:rsidTr="00F752E0">
        <w:trPr>
          <w:trHeight w:val="985"/>
        </w:trPr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40EC3C5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79319C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Топки, Советская, 48</w:t>
            </w:r>
          </w:p>
        </w:tc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10DBC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«ТЭС»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289387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 18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B07EA7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F7B9FE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бензин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A6F95A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передвижной</w:t>
            </w:r>
          </w:p>
          <w:p w14:paraId="3FB8AE63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(мобильный)</w:t>
            </w:r>
          </w:p>
        </w:tc>
      </w:tr>
      <w:tr w:rsidR="00F752E0" w14:paraId="26946902" w14:textId="77777777" w:rsidTr="00F752E0">
        <w:trPr>
          <w:trHeight w:val="1250"/>
        </w:trPr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36898F9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C15E67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Топки, Алма-Атинская, 31</w:t>
            </w:r>
          </w:p>
        </w:tc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4F5601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УЖКХиБ</w:t>
            </w:r>
            <w:proofErr w:type="spellEnd"/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A3543C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DY6500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E33C9D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99436E" w14:textId="77777777" w:rsidR="00F752E0" w:rsidRDefault="00F75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бензин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BC981F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передвижной</w:t>
            </w:r>
          </w:p>
          <w:p w14:paraId="7124A9D6" w14:textId="77777777" w:rsidR="00F752E0" w:rsidRDefault="00F75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(мобильный)</w:t>
            </w:r>
          </w:p>
        </w:tc>
      </w:tr>
    </w:tbl>
    <w:p w14:paraId="268D4BB8" w14:textId="77777777" w:rsidR="00F752E0" w:rsidRDefault="00F752E0" w:rsidP="00F752E0">
      <w:pPr>
        <w:ind w:firstLine="567"/>
        <w:jc w:val="both"/>
        <w:rPr>
          <w:color w:val="FF0000"/>
          <w:sz w:val="28"/>
          <w:szCs w:val="28"/>
        </w:rPr>
      </w:pPr>
    </w:p>
    <w:p w14:paraId="159E8B1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Расчеты допустимого времени устранения технологических нарушений:</w:t>
      </w:r>
    </w:p>
    <w:p w14:paraId="7E4AC280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15149DD7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на объектах водоснабжения</w:t>
      </w:r>
    </w:p>
    <w:p w14:paraId="52F805F7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4"/>
        <w:gridCol w:w="3398"/>
        <w:gridCol w:w="1897"/>
        <w:gridCol w:w="1398"/>
        <w:gridCol w:w="1838"/>
      </w:tblGrid>
      <w:tr w:rsidR="00F752E0" w14:paraId="7379713D" w14:textId="77777777" w:rsidTr="00F752E0">
        <w:trPr>
          <w:trHeight w:val="761"/>
        </w:trPr>
        <w:tc>
          <w:tcPr>
            <w:tcW w:w="8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9ABCD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3398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08D7F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технологического нарушения</w:t>
            </w:r>
          </w:p>
        </w:tc>
        <w:tc>
          <w:tcPr>
            <w:tcW w:w="1897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1198D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Диаметр труб, мм</w:t>
            </w:r>
          </w:p>
        </w:tc>
        <w:tc>
          <w:tcPr>
            <w:tcW w:w="323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E1CF2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Время устранения, ч, при глубине заложения труб, м</w:t>
            </w:r>
          </w:p>
        </w:tc>
      </w:tr>
      <w:tr w:rsidR="00F752E0" w14:paraId="1301FAAD" w14:textId="77777777" w:rsidTr="00F752E0">
        <w:trPr>
          <w:trHeight w:val="431"/>
        </w:trPr>
        <w:tc>
          <w:tcPr>
            <w:tcW w:w="8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FA1EC9" w14:textId="77777777" w:rsidR="00F752E0" w:rsidRDefault="00F752E0">
            <w:pPr>
              <w:rPr>
                <w:b/>
                <w:sz w:val="28"/>
                <w:szCs w:val="28"/>
              </w:rPr>
            </w:pPr>
          </w:p>
        </w:tc>
        <w:tc>
          <w:tcPr>
            <w:tcW w:w="339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7BAE9A" w14:textId="77777777" w:rsidR="00F752E0" w:rsidRDefault="00F752E0">
            <w:pPr>
              <w:rPr>
                <w:b/>
                <w:sz w:val="28"/>
                <w:szCs w:val="28"/>
              </w:rPr>
            </w:pPr>
          </w:p>
        </w:tc>
        <w:tc>
          <w:tcPr>
            <w:tcW w:w="189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E642E1" w14:textId="77777777" w:rsidR="00F752E0" w:rsidRDefault="00F752E0">
            <w:pPr>
              <w:rPr>
                <w:b/>
                <w:sz w:val="28"/>
                <w:szCs w:val="28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09205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 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EB352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более 2</w:t>
            </w:r>
          </w:p>
        </w:tc>
      </w:tr>
      <w:tr w:rsidR="00F752E0" w14:paraId="07709F1F" w14:textId="77777777" w:rsidTr="00F752E0">
        <w:trPr>
          <w:trHeight w:val="339"/>
        </w:trPr>
        <w:tc>
          <w:tcPr>
            <w:tcW w:w="8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A86EE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72843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Отключение водоснабжения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056F9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400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576FC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263EE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F752E0" w14:paraId="05BD6C99" w14:textId="77777777" w:rsidTr="00F752E0">
        <w:trPr>
          <w:trHeight w:val="761"/>
        </w:trPr>
        <w:tc>
          <w:tcPr>
            <w:tcW w:w="8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50CD5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9ED12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Отключение водоснабжения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88D07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св. 400 до 1000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715F2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19491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F752E0" w14:paraId="198BF667" w14:textId="77777777" w:rsidTr="00F752E0">
        <w:trPr>
          <w:trHeight w:val="761"/>
        </w:trPr>
        <w:tc>
          <w:tcPr>
            <w:tcW w:w="8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BEEF7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B5B37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Отключение водоснабжения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70C84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св. 1000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8255B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DE236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</w:tbl>
    <w:p w14:paraId="29789D85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133FB177" w14:textId="77777777" w:rsidR="00F752E0" w:rsidRDefault="00F752E0" w:rsidP="00F752E0">
      <w:pPr>
        <w:ind w:firstLine="567"/>
        <w:jc w:val="both"/>
        <w:rPr>
          <w:sz w:val="28"/>
          <w:szCs w:val="28"/>
        </w:rPr>
      </w:pPr>
    </w:p>
    <w:p w14:paraId="0D87D3E9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б) на объектах теплоснабжения</w:t>
      </w:r>
    </w:p>
    <w:p w14:paraId="2ED95588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"/>
        <w:gridCol w:w="2508"/>
        <w:gridCol w:w="1666"/>
        <w:gridCol w:w="1108"/>
        <w:gridCol w:w="1108"/>
        <w:gridCol w:w="1108"/>
        <w:gridCol w:w="1232"/>
      </w:tblGrid>
      <w:tr w:rsidR="00F752E0" w14:paraId="2F0F5A1A" w14:textId="77777777" w:rsidTr="00F752E0">
        <w:trPr>
          <w:trHeight w:val="1117"/>
        </w:trPr>
        <w:tc>
          <w:tcPr>
            <w:tcW w:w="6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30B9C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 </w:t>
            </w:r>
          </w:p>
          <w:p w14:paraId="09D14B46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2508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1699D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технологического нарушения</w:t>
            </w:r>
          </w:p>
        </w:tc>
        <w:tc>
          <w:tcPr>
            <w:tcW w:w="1666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D73D2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Время на устранение</w:t>
            </w:r>
          </w:p>
        </w:tc>
        <w:tc>
          <w:tcPr>
            <w:tcW w:w="4556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0F338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Ожидаемая температура в жилых помещениях при температуре наружного воздуха, С</w:t>
            </w:r>
          </w:p>
        </w:tc>
      </w:tr>
      <w:tr w:rsidR="00F752E0" w14:paraId="7C412F72" w14:textId="77777777" w:rsidTr="00F752E0">
        <w:trPr>
          <w:trHeight w:val="395"/>
        </w:trPr>
        <w:tc>
          <w:tcPr>
            <w:tcW w:w="6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00581B" w14:textId="77777777" w:rsidR="00F752E0" w:rsidRDefault="00F752E0">
            <w:pPr>
              <w:rPr>
                <w:b/>
                <w:sz w:val="28"/>
                <w:szCs w:val="28"/>
              </w:rPr>
            </w:pPr>
          </w:p>
        </w:tc>
        <w:tc>
          <w:tcPr>
            <w:tcW w:w="250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40FAA5" w14:textId="77777777" w:rsidR="00F752E0" w:rsidRDefault="00F752E0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DC6913" w14:textId="77777777" w:rsidR="00F752E0" w:rsidRDefault="00F752E0">
            <w:pPr>
              <w:rPr>
                <w:b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7F5A4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7523F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B012C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8B6FE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более -20</w:t>
            </w:r>
          </w:p>
        </w:tc>
      </w:tr>
      <w:tr w:rsidR="00F752E0" w14:paraId="00DC9DAA" w14:textId="77777777" w:rsidTr="00F752E0">
        <w:trPr>
          <w:trHeight w:val="739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62E4F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B7D51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Отключение отопления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36690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часа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28FDC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5B3D3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09BBD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385B1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F752E0" w14:paraId="35BE44FA" w14:textId="77777777" w:rsidTr="00F752E0">
        <w:trPr>
          <w:trHeight w:val="739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92560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BAA91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Отключение отопления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B6817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часа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4E942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57DF0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D4EDB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70C43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F752E0" w14:paraId="3A0F646A" w14:textId="77777777" w:rsidTr="00F752E0">
        <w:trPr>
          <w:trHeight w:val="756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8EE1B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35FFE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Отключение отопления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67979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часов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F0DDF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3E19A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2B69F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4DE42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F752E0" w14:paraId="7BE75427" w14:textId="77777777" w:rsidTr="00F752E0">
        <w:trPr>
          <w:trHeight w:val="722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C198F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D8819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Отключение отопления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AF862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часов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77E26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F5AA4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4E919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F1B4E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</w:tbl>
    <w:p w14:paraId="74944DAE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7875139A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в) на объектах электроснабжения</w:t>
      </w:r>
    </w:p>
    <w:p w14:paraId="3E7E03D7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7"/>
        <w:gridCol w:w="4927"/>
        <w:gridCol w:w="3619"/>
      </w:tblGrid>
      <w:tr w:rsidR="00F752E0" w14:paraId="612889BA" w14:textId="77777777" w:rsidTr="00F752E0">
        <w:trPr>
          <w:trHeight w:val="849"/>
        </w:trPr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6238E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49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EA6E7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технологического нарушения</w:t>
            </w:r>
          </w:p>
        </w:tc>
        <w:tc>
          <w:tcPr>
            <w:tcW w:w="36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594C1" w14:textId="77777777" w:rsidR="00F752E0" w:rsidRDefault="00F75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Время устранения</w:t>
            </w:r>
          </w:p>
        </w:tc>
      </w:tr>
      <w:tr w:rsidR="00F752E0" w14:paraId="37F6A0AE" w14:textId="77777777" w:rsidTr="00F752E0">
        <w:trPr>
          <w:trHeight w:val="415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89333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3FFF7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Отключение электроснабжения</w:t>
            </w:r>
          </w:p>
        </w:tc>
        <w:tc>
          <w:tcPr>
            <w:tcW w:w="36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F8B10" w14:textId="77777777" w:rsidR="00F752E0" w:rsidRDefault="00F75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часа</w:t>
            </w:r>
          </w:p>
        </w:tc>
      </w:tr>
    </w:tbl>
    <w:p w14:paraId="0B7F1213" w14:textId="77777777" w:rsidR="00F752E0" w:rsidRDefault="00F752E0" w:rsidP="00F752E0">
      <w:pPr>
        <w:ind w:firstLine="567"/>
        <w:jc w:val="both"/>
        <w:rPr>
          <w:sz w:val="28"/>
          <w:szCs w:val="28"/>
        </w:rPr>
      </w:pPr>
    </w:p>
    <w:p w14:paraId="24E514BB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прибытии на место аварии старший по должности из числа персонала аварийной бригады эксплуатирующей организации обязан:</w:t>
      </w:r>
    </w:p>
    <w:p w14:paraId="03591BC2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составить общую картину характера, места, размеров аварии;</w:t>
      </w:r>
    </w:p>
    <w:p w14:paraId="0C8AA271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потребителей, теплоснабжение которых будет ограничено (или полностью отключено) и период ограничения (отключения), отключить и убедиться в отключении поврежденного оборудования и трубопроводов, работающих в опасной зоне;</w:t>
      </w:r>
    </w:p>
    <w:p w14:paraId="3D868F09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предотвращение развития аварии;</w:t>
      </w:r>
    </w:p>
    <w:p w14:paraId="6E2A18C5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принять меры к обеспечению безопасности персонала, находящегося в зоне работы;</w:t>
      </w:r>
    </w:p>
    <w:p w14:paraId="600528DD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получить от дежурного диспетчера по средствам связи, для проведения необ</w:t>
      </w:r>
      <w:r>
        <w:rPr>
          <w:rFonts w:ascii="Arial" w:hAnsi="Arial"/>
          <w:sz w:val="28"/>
          <w:szCs w:val="28"/>
        </w:rPr>
        <w:t xml:space="preserve">ходимых </w:t>
      </w:r>
      <w:r>
        <w:rPr>
          <w:sz w:val="28"/>
          <w:szCs w:val="28"/>
        </w:rPr>
        <w:t>переключений, план действий, измененный режим теплоснабжения, на основании электронного моделирования;</w:t>
      </w:r>
    </w:p>
    <w:p w14:paraId="40FD8452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последовательность отключения от теплоносителя, когда и какие инженерные системы при необходимости должны быть опорожнены;</w:t>
      </w:r>
    </w:p>
    <w:p w14:paraId="58CA160E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определяет необходимость прибытия дополнительных сил и средств, для устранения аварии.</w:t>
      </w:r>
    </w:p>
    <w:p w14:paraId="5BBCEFE0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Самостоятельные действия персонала по ликвидации аварийных ситуаций не должны противоречить требованиям «Правил технической эксплуатации тепловых энергоустановок», «Правил техники безопасности при эксплуатации тепловых энергоустановок и тепловых</w:t>
      </w:r>
      <w:r>
        <w:rPr>
          <w:rFonts w:ascii="Arial" w:hAnsi="Arial"/>
          <w:sz w:val="28"/>
          <w:szCs w:val="28"/>
        </w:rPr>
        <w:t xml:space="preserve"> </w:t>
      </w:r>
      <w:r>
        <w:rPr>
          <w:sz w:val="28"/>
          <w:szCs w:val="28"/>
        </w:rPr>
        <w:t>сетей потребителей», правил техники безопасности, производственных инструкций.</w:t>
      </w:r>
    </w:p>
    <w:p w14:paraId="7A4B4794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3505E57D" w14:textId="77777777" w:rsidR="00F752E0" w:rsidRDefault="00F752E0" w:rsidP="00F752E0">
      <w:pPr>
        <w:ind w:firstLine="567"/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10. Порядок организации материально-технического, инженерного и финансового обеспечения операций по локализации и ликвидации аварий на объекте теплоснабжения</w:t>
      </w:r>
    </w:p>
    <w:p w14:paraId="3E41B577" w14:textId="7E312374" w:rsidR="00F752E0" w:rsidRDefault="00F752E0" w:rsidP="00F752E0">
      <w:pPr>
        <w:ind w:firstLine="567"/>
        <w:jc w:val="both"/>
        <w:rPr>
          <w:sz w:val="28"/>
          <w:szCs w:val="28"/>
        </w:rPr>
      </w:pPr>
    </w:p>
    <w:p w14:paraId="79DB73E3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выполнения работ по ликвидации последствий аварийных ситуации требуется привлечение сил и средств, достаточных для решения поставленных задач в нормативные сроки.</w:t>
      </w:r>
    </w:p>
    <w:p w14:paraId="72F9CD9D" w14:textId="77777777" w:rsidR="00F752E0" w:rsidRDefault="00F752E0" w:rsidP="00F752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устранения последствий аварийных ситуаций создаются и используются: резервы финансовых средств и материально-технического обеспечения ресурсоснабжающих, управляющих (обслуживающих) организаций. Объемы резервов финансовых ресурсов (резервных фондов) определяются и утверждаются нормативным правовым актом.</w:t>
      </w:r>
    </w:p>
    <w:p w14:paraId="7451ED81" w14:textId="690A6041" w:rsidR="004552D3" w:rsidRPr="007108E8" w:rsidRDefault="00F752E0" w:rsidP="007108E8">
      <w:pPr>
        <w:pStyle w:val="ConsPlusNormal"/>
        <w:widowControl/>
        <w:ind w:firstLine="567"/>
        <w:jc w:val="both"/>
        <w:rPr>
          <w:rFonts w:ascii="Times New Roman" w:hAnsi="Times New Roman"/>
        </w:rPr>
      </w:pPr>
      <w:r w:rsidRPr="007108E8">
        <w:rPr>
          <w:rFonts w:ascii="Times New Roman" w:hAnsi="Times New Roman"/>
          <w:color w:val="auto"/>
          <w:sz w:val="28"/>
          <w:szCs w:val="28"/>
        </w:rPr>
        <w:t>К работам при ликвидации последствий аварийных ситуации привлекаются специалисты аварийно-диспетчерских служб, оперативный персонал котельных, ремонтные бригады, специальная техника и оборудование организации, в эксплуатации которой находится система теплоснабжения в круглосуто</w:t>
      </w:r>
      <w:r w:rsidR="007108E8" w:rsidRPr="007108E8">
        <w:rPr>
          <w:rFonts w:ascii="Times New Roman" w:hAnsi="Times New Roman"/>
          <w:color w:val="auto"/>
          <w:sz w:val="28"/>
          <w:szCs w:val="28"/>
        </w:rPr>
        <w:t>чном режиме, посменно.</w:t>
      </w:r>
    </w:p>
    <w:sectPr w:rsidR="004552D3" w:rsidRPr="007108E8">
      <w:headerReference w:type="default" r:id="rId15"/>
      <w:headerReference w:type="first" r:id="rId16"/>
      <w:pgSz w:w="11906" w:h="16838"/>
      <w:pgMar w:top="1134" w:right="851" w:bottom="284" w:left="1701" w:header="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A47FE" w14:textId="77777777" w:rsidR="005C4BFB" w:rsidRDefault="005C4BFB">
      <w:r>
        <w:separator/>
      </w:r>
    </w:p>
  </w:endnote>
  <w:endnote w:type="continuationSeparator" w:id="0">
    <w:p w14:paraId="1B27F274" w14:textId="77777777" w:rsidR="005C4BFB" w:rsidRDefault="005C4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7C850" w14:textId="77777777" w:rsidR="005C4BFB" w:rsidRDefault="005C4BFB">
      <w:r>
        <w:separator/>
      </w:r>
    </w:p>
  </w:footnote>
  <w:footnote w:type="continuationSeparator" w:id="0">
    <w:p w14:paraId="6670CDE7" w14:textId="77777777" w:rsidR="005C4BFB" w:rsidRDefault="005C4B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DC180" w14:textId="77777777" w:rsidR="004552D3" w:rsidRDefault="00AB362B">
    <w:pPr>
      <w:framePr w:wrap="around" w:vAnchor="text" w:hAnchor="margin" w:y="1"/>
    </w:pPr>
    <w:r>
      <w:fldChar w:fldCharType="begin"/>
    </w:r>
    <w:r>
      <w:instrText xml:space="preserve">PAGE </w:instrText>
    </w:r>
    <w:r>
      <w:fldChar w:fldCharType="separate"/>
    </w:r>
    <w:r w:rsidR="00F752E0">
      <w:rPr>
        <w:noProof/>
      </w:rPr>
      <w:t>19</w:t>
    </w:r>
    <w:r>
      <w:fldChar w:fldCharType="end"/>
    </w:r>
  </w:p>
  <w:p w14:paraId="54A54A94" w14:textId="77777777" w:rsidR="004552D3" w:rsidRDefault="00AB362B">
    <w:pPr>
      <w:pStyle w:val="af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8554F0D" wp14:editId="4BC66A8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" cy="146050"/>
              <wp:effectExtent l="0" t="0" r="0" b="0"/>
              <wp:wrapSquare wrapText="bothSides" distT="0" distB="0" distL="0" distR="0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00" cy="146050"/>
                      </a:xfrm>
                      <a:custGeom>
                        <a:avLst/>
                        <a:gdLst>
                          <a:gd name="COTextRectL" fmla="val 0"/>
                          <a:gd name="COTextRectT" fmla="val 0"/>
                          <a:gd name="COTextRectR" fmla="val 1"/>
                          <a:gd name="COTextRectB" fmla="val 1"/>
                          <a:gd name="ODFLeft" fmla="val 0"/>
                          <a:gd name="ODFTop" fmla="val 0"/>
                          <a:gd name="ODFRight" fmla="val 21600"/>
                          <a:gd name="ODFBottom" fmla="val 21600"/>
                          <a:gd name="ODFWidth" fmla="val 21600"/>
                          <a:gd name="ODFHeight" fmla="val 21600"/>
                          <a:gd name="OXMLTextRectL" fmla="*/ COTextRectL w 1"/>
                          <a:gd name="OXMLTextRectT" fmla="*/ COTextRectT h 1"/>
                          <a:gd name="OXMLTextRectR" fmla="*/ COTextRectR w 1"/>
                          <a:gd name="OXMLTextRectB" fmla="*/ COTextRectB h 1"/>
                        </a:gdLst>
                        <a:ahLst/>
                        <a:cxnLst/>
                        <a:rect l="OXMLTextRectL" t="OXMLTextRectT" r="OXMLTextRectR" b="OXMLTextRect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5F0CD54" w14:textId="77777777" w:rsidR="004552D3" w:rsidRDefault="004552D3">
                          <w:pPr>
                            <w:pStyle w:val="afa"/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Picture 1" o:spid="_x0000_s1026" style="position:absolute;margin-left:0;margin-top:.05pt;width:10pt;height:11.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" adj="-11796480,,5400" path="m,l,21600r21600,l21600,,,xe" stroked="f">
              <v:stroke joinstyle="miter"/>
              <v:formulas/>
              <v:path arrowok="t" o:connecttype="custom" textboxrect="0,0,21600,21600"/>
              <v:textbox inset="0,0,0,0">
                <w:txbxContent>
                  <w:p w:rsidR="004552D3" w:rsidRDefault="004552D3">
                    <w:pPr>
                      <w:pStyle w:val="afa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CACD7" w14:textId="77777777" w:rsidR="004552D3" w:rsidRDefault="004552D3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0A0DA3"/>
    <w:multiLevelType w:val="multilevel"/>
    <w:tmpl w:val="96DABF1E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pStyle w:val="2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pStyle w:val="3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pStyle w:val="4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pStyle w:val="5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pStyle w:val="6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pStyle w:val="7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pStyle w:val="8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num w:numId="1" w16cid:durableId="17126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2D3"/>
    <w:rsid w:val="000F112D"/>
    <w:rsid w:val="00182B90"/>
    <w:rsid w:val="004552D3"/>
    <w:rsid w:val="005C4BFB"/>
    <w:rsid w:val="00685B98"/>
    <w:rsid w:val="007108E8"/>
    <w:rsid w:val="008E1C53"/>
    <w:rsid w:val="00922476"/>
    <w:rsid w:val="00AB362B"/>
    <w:rsid w:val="00E46614"/>
    <w:rsid w:val="00F7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E5C9C"/>
  <w15:docId w15:val="{BC039942-FCED-45CD-85CA-E675AD4D7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0"/>
    <w:qFormat/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numPr>
        <w:ilvl w:val="2"/>
        <w:numId w:val="1"/>
      </w:numPr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numPr>
        <w:ilvl w:val="3"/>
        <w:numId w:val="1"/>
      </w:numPr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numPr>
        <w:ilvl w:val="4"/>
        <w:numId w:val="1"/>
      </w:numPr>
      <w:jc w:val="right"/>
      <w:outlineLvl w:val="4"/>
    </w:pPr>
    <w:rPr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numPr>
        <w:ilvl w:val="5"/>
        <w:numId w:val="1"/>
      </w:numPr>
      <w:jc w:val="center"/>
      <w:outlineLvl w:val="5"/>
    </w:pPr>
    <w:rPr>
      <w:sz w:val="26"/>
    </w:rPr>
  </w:style>
  <w:style w:type="paragraph" w:styleId="7">
    <w:name w:val="heading 7"/>
    <w:basedOn w:val="a"/>
    <w:next w:val="a"/>
    <w:link w:val="70"/>
    <w:uiPriority w:val="9"/>
    <w:qFormat/>
    <w:pPr>
      <w:keepNext/>
      <w:numPr>
        <w:ilvl w:val="6"/>
        <w:numId w:val="1"/>
      </w:numPr>
      <w:jc w:val="both"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numPr>
        <w:ilvl w:val="7"/>
        <w:numId w:val="1"/>
      </w:numPr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</w:style>
  <w:style w:type="paragraph" w:customStyle="1" w:styleId="FontStyle13">
    <w:name w:val="Font Style13"/>
    <w:link w:val="FontStyle130"/>
    <w:rPr>
      <w:sz w:val="26"/>
    </w:rPr>
  </w:style>
  <w:style w:type="character" w:customStyle="1" w:styleId="FontStyle130">
    <w:name w:val="Font Style13"/>
    <w:link w:val="FontStyle13"/>
    <w:rPr>
      <w:sz w:val="26"/>
    </w:rPr>
  </w:style>
  <w:style w:type="paragraph" w:customStyle="1" w:styleId="WW8Num22z0">
    <w:name w:val="WW8Num22z0"/>
    <w:link w:val="WW8Num22z00"/>
    <w:rPr>
      <w:sz w:val="28"/>
    </w:rPr>
  </w:style>
  <w:style w:type="character" w:customStyle="1" w:styleId="WW8Num22z00">
    <w:name w:val="WW8Num22z0"/>
    <w:link w:val="WW8Num22z0"/>
    <w:rPr>
      <w:sz w:val="28"/>
    </w:rPr>
  </w:style>
  <w:style w:type="paragraph" w:customStyle="1" w:styleId="21">
    <w:name w:val="Основной текст (2)_"/>
    <w:link w:val="22"/>
  </w:style>
  <w:style w:type="character" w:customStyle="1" w:styleId="22">
    <w:name w:val="Основной текст (2)_"/>
    <w:link w:val="21"/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14">
    <w:name w:val="Номер страницы1"/>
    <w:basedOn w:val="15"/>
    <w:link w:val="16"/>
  </w:style>
  <w:style w:type="character" w:customStyle="1" w:styleId="16">
    <w:name w:val="Номер страницы1"/>
    <w:basedOn w:val="17"/>
    <w:link w:val="14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0"/>
    <w:link w:val="7"/>
    <w:rPr>
      <w:sz w:val="28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paragraph" w:customStyle="1" w:styleId="18">
    <w:name w:val="Заголовок №1"/>
    <w:basedOn w:val="a"/>
    <w:link w:val="19"/>
    <w:pPr>
      <w:widowControl w:val="0"/>
      <w:spacing w:before="300" w:line="418" w:lineRule="exact"/>
      <w:outlineLvl w:val="0"/>
    </w:pPr>
    <w:rPr>
      <w:rFonts w:ascii="Arial" w:hAnsi="Arial"/>
      <w:b/>
      <w:sz w:val="36"/>
      <w:highlight w:val="white"/>
    </w:rPr>
  </w:style>
  <w:style w:type="character" w:customStyle="1" w:styleId="19">
    <w:name w:val="Заголовок №1"/>
    <w:basedOn w:val="10"/>
    <w:link w:val="18"/>
    <w:rPr>
      <w:rFonts w:ascii="Arial" w:hAnsi="Arial"/>
      <w:b/>
      <w:sz w:val="36"/>
      <w:highlight w:val="white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1a">
    <w:name w:val="Схема документа1"/>
    <w:basedOn w:val="a"/>
    <w:link w:val="1b"/>
    <w:rPr>
      <w:rFonts w:ascii="Tahoma" w:hAnsi="Tahoma"/>
    </w:rPr>
  </w:style>
  <w:style w:type="character" w:customStyle="1" w:styleId="1b">
    <w:name w:val="Схема документа1"/>
    <w:basedOn w:val="10"/>
    <w:link w:val="1a"/>
    <w:rPr>
      <w:rFonts w:ascii="Tahoma" w:hAnsi="Tahoma"/>
    </w:rPr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</w:style>
  <w:style w:type="paragraph" w:customStyle="1" w:styleId="210">
    <w:name w:val="Основной текст (2)1"/>
    <w:basedOn w:val="a"/>
    <w:link w:val="211"/>
    <w:pPr>
      <w:widowControl w:val="0"/>
      <w:spacing w:before="540" w:line="286" w:lineRule="exact"/>
      <w:jc w:val="both"/>
    </w:pPr>
  </w:style>
  <w:style w:type="character" w:customStyle="1" w:styleId="211">
    <w:name w:val="Основной текст (2)1"/>
    <w:basedOn w:val="10"/>
    <w:link w:val="210"/>
  </w:style>
  <w:style w:type="character" w:customStyle="1" w:styleId="30">
    <w:name w:val="Заголовок 3 Знак"/>
    <w:basedOn w:val="10"/>
    <w:link w:val="3"/>
    <w:rPr>
      <w:sz w:val="28"/>
    </w:rPr>
  </w:style>
  <w:style w:type="paragraph" w:customStyle="1" w:styleId="1c">
    <w:name w:val="Гиперссылка1"/>
    <w:link w:val="1d"/>
    <w:rPr>
      <w:color w:val="0000FF"/>
      <w:u w:val="single"/>
    </w:rPr>
  </w:style>
  <w:style w:type="character" w:customStyle="1" w:styleId="1d">
    <w:name w:val="Гиперссылка1"/>
    <w:link w:val="1c"/>
    <w:rPr>
      <w:color w:val="0000FF"/>
      <w:u w:val="single"/>
    </w:rPr>
  </w:style>
  <w:style w:type="paragraph" w:customStyle="1" w:styleId="WW8Num10z3">
    <w:name w:val="WW8Num10z3"/>
    <w:link w:val="WW8Num10z30"/>
    <w:rPr>
      <w:rFonts w:ascii="Symbol" w:hAnsi="Symbol"/>
    </w:rPr>
  </w:style>
  <w:style w:type="character" w:customStyle="1" w:styleId="WW8Num10z30">
    <w:name w:val="WW8Num10z3"/>
    <w:link w:val="WW8Num10z3"/>
    <w:rPr>
      <w:rFonts w:ascii="Symbol" w:hAnsi="Symbol"/>
    </w:rPr>
  </w:style>
  <w:style w:type="paragraph" w:customStyle="1" w:styleId="WW8Num16z0">
    <w:name w:val="WW8Num16z0"/>
    <w:link w:val="WW8Num16z00"/>
  </w:style>
  <w:style w:type="character" w:customStyle="1" w:styleId="WW8Num16z00">
    <w:name w:val="WW8Num16z0"/>
    <w:link w:val="WW8Num16z0"/>
  </w:style>
  <w:style w:type="paragraph" w:styleId="a3">
    <w:name w:val="Body Text Indent"/>
    <w:basedOn w:val="a"/>
    <w:link w:val="a4"/>
    <w:pPr>
      <w:ind w:firstLine="993"/>
      <w:jc w:val="both"/>
    </w:pPr>
    <w:rPr>
      <w:sz w:val="28"/>
    </w:rPr>
  </w:style>
  <w:style w:type="character" w:customStyle="1" w:styleId="a4">
    <w:name w:val="Основной текст с отступом Знак"/>
    <w:basedOn w:val="10"/>
    <w:link w:val="a3"/>
    <w:rPr>
      <w:sz w:val="28"/>
    </w:rPr>
  </w:style>
  <w:style w:type="paragraph" w:customStyle="1" w:styleId="WW8Num27z0">
    <w:name w:val="WW8Num27z0"/>
    <w:link w:val="WW8Num27z00"/>
  </w:style>
  <w:style w:type="character" w:customStyle="1" w:styleId="WW8Num27z00">
    <w:name w:val="WW8Num27z0"/>
    <w:link w:val="WW8Num27z0"/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</w:style>
  <w:style w:type="paragraph" w:customStyle="1" w:styleId="WW8Num19z1">
    <w:name w:val="WW8Num19z1"/>
    <w:link w:val="WW8Num19z10"/>
    <w:rPr>
      <w:rFonts w:ascii="Courier New" w:hAnsi="Courier New"/>
    </w:rPr>
  </w:style>
  <w:style w:type="character" w:customStyle="1" w:styleId="WW8Num19z10">
    <w:name w:val="WW8Num19z1"/>
    <w:link w:val="WW8Num19z1"/>
    <w:rPr>
      <w:rFonts w:ascii="Courier New" w:hAnsi="Courier New"/>
    </w:rPr>
  </w:style>
  <w:style w:type="paragraph" w:customStyle="1" w:styleId="WW8Num22z1">
    <w:name w:val="WW8Num22z1"/>
    <w:link w:val="WW8Num22z10"/>
  </w:style>
  <w:style w:type="character" w:customStyle="1" w:styleId="WW8Num22z10">
    <w:name w:val="WW8Num22z1"/>
    <w:link w:val="WW8Num22z1"/>
  </w:style>
  <w:style w:type="paragraph" w:customStyle="1" w:styleId="1e">
    <w:name w:val="Название объекта1"/>
    <w:basedOn w:val="a"/>
    <w:next w:val="a"/>
    <w:link w:val="1f"/>
    <w:pPr>
      <w:jc w:val="center"/>
    </w:pPr>
    <w:rPr>
      <w:sz w:val="28"/>
    </w:rPr>
  </w:style>
  <w:style w:type="character" w:customStyle="1" w:styleId="1f">
    <w:name w:val="Название объекта1"/>
    <w:basedOn w:val="10"/>
    <w:link w:val="1e"/>
    <w:rPr>
      <w:sz w:val="28"/>
    </w:rPr>
  </w:style>
  <w:style w:type="paragraph" w:customStyle="1" w:styleId="a5">
    <w:name w:val="Содержимое врезки"/>
    <w:basedOn w:val="a"/>
    <w:link w:val="a6"/>
  </w:style>
  <w:style w:type="character" w:customStyle="1" w:styleId="a6">
    <w:name w:val="Содержимое врезки"/>
    <w:basedOn w:val="10"/>
    <w:link w:val="a5"/>
  </w:style>
  <w:style w:type="paragraph" w:customStyle="1" w:styleId="a7">
    <w:name w:val="Заголовок таблицы"/>
    <w:basedOn w:val="a8"/>
    <w:link w:val="a9"/>
    <w:pPr>
      <w:jc w:val="center"/>
    </w:pPr>
    <w:rPr>
      <w:b/>
    </w:rPr>
  </w:style>
  <w:style w:type="character" w:customStyle="1" w:styleId="a9">
    <w:name w:val="Заголовок таблицы"/>
    <w:basedOn w:val="aa"/>
    <w:link w:val="a7"/>
    <w:rPr>
      <w:b/>
    </w:rPr>
  </w:style>
  <w:style w:type="paragraph" w:customStyle="1" w:styleId="FontStyle16">
    <w:name w:val="Font Style16"/>
    <w:link w:val="FontStyle160"/>
    <w:rPr>
      <w:spacing w:val="10"/>
      <w:sz w:val="24"/>
    </w:rPr>
  </w:style>
  <w:style w:type="character" w:customStyle="1" w:styleId="FontStyle160">
    <w:name w:val="Font Style16"/>
    <w:link w:val="FontStyle16"/>
    <w:rPr>
      <w:spacing w:val="10"/>
      <w:sz w:val="24"/>
    </w:rPr>
  </w:style>
  <w:style w:type="paragraph" w:customStyle="1" w:styleId="FontStyle14">
    <w:name w:val="Font Style14"/>
    <w:link w:val="FontStyle140"/>
    <w:rPr>
      <w:sz w:val="26"/>
    </w:rPr>
  </w:style>
  <w:style w:type="character" w:customStyle="1" w:styleId="FontStyle140">
    <w:name w:val="Font Style14"/>
    <w:link w:val="FontStyle14"/>
    <w:rPr>
      <w:sz w:val="26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sz w:val="24"/>
    </w:rPr>
  </w:style>
  <w:style w:type="paragraph" w:customStyle="1" w:styleId="212">
    <w:name w:val="Основной текст 21"/>
    <w:basedOn w:val="a"/>
    <w:link w:val="213"/>
    <w:rPr>
      <w:sz w:val="28"/>
    </w:rPr>
  </w:style>
  <w:style w:type="character" w:customStyle="1" w:styleId="213">
    <w:name w:val="Основной текст 21"/>
    <w:basedOn w:val="10"/>
    <w:link w:val="212"/>
    <w:rPr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customStyle="1" w:styleId="WW8Num10z2">
    <w:name w:val="WW8Num10z2"/>
    <w:link w:val="WW8Num10z20"/>
    <w:rPr>
      <w:rFonts w:ascii="Wingdings" w:hAnsi="Wingdings"/>
    </w:rPr>
  </w:style>
  <w:style w:type="character" w:customStyle="1" w:styleId="WW8Num10z20">
    <w:name w:val="WW8Num10z2"/>
    <w:link w:val="WW8Num10z2"/>
    <w:rPr>
      <w:rFonts w:ascii="Wingdings" w:hAnsi="Wingdings"/>
    </w:rPr>
  </w:style>
  <w:style w:type="paragraph" w:customStyle="1" w:styleId="WW8Num9z2">
    <w:name w:val="WW8Num9z2"/>
    <w:link w:val="WW8Num9z20"/>
    <w:rPr>
      <w:rFonts w:ascii="Wingdings" w:hAnsi="Wingdings"/>
    </w:rPr>
  </w:style>
  <w:style w:type="character" w:customStyle="1" w:styleId="WW8Num9z20">
    <w:name w:val="WW8Num9z2"/>
    <w:link w:val="WW8Num9z2"/>
    <w:rPr>
      <w:rFonts w:ascii="Wingdings" w:hAnsi="Wingdings"/>
    </w:rPr>
  </w:style>
  <w:style w:type="paragraph" w:customStyle="1" w:styleId="WW8Num9z3">
    <w:name w:val="WW8Num9z3"/>
    <w:link w:val="WW8Num9z30"/>
    <w:rPr>
      <w:rFonts w:ascii="Symbol" w:hAnsi="Symbol"/>
    </w:rPr>
  </w:style>
  <w:style w:type="character" w:customStyle="1" w:styleId="WW8Num9z30">
    <w:name w:val="WW8Num9z3"/>
    <w:link w:val="WW8Num9z3"/>
    <w:rPr>
      <w:rFonts w:ascii="Symbol" w:hAnsi="Symbol"/>
    </w:rPr>
  </w:style>
  <w:style w:type="paragraph" w:customStyle="1" w:styleId="214">
    <w:name w:val="Основной текст с отступом 21"/>
    <w:basedOn w:val="a"/>
    <w:link w:val="215"/>
    <w:pPr>
      <w:ind w:left="426" w:hanging="426"/>
    </w:pPr>
    <w:rPr>
      <w:sz w:val="28"/>
    </w:rPr>
  </w:style>
  <w:style w:type="character" w:customStyle="1" w:styleId="215">
    <w:name w:val="Основной текст с отступом 21"/>
    <w:basedOn w:val="10"/>
    <w:link w:val="214"/>
    <w:rPr>
      <w:sz w:val="28"/>
    </w:rPr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customStyle="1" w:styleId="WW8Num13z0">
    <w:name w:val="WW8Num13z0"/>
    <w:link w:val="WW8Num13z00"/>
  </w:style>
  <w:style w:type="character" w:customStyle="1" w:styleId="WW8Num13z00">
    <w:name w:val="WW8Num13z0"/>
    <w:link w:val="WW8Num13z0"/>
  </w:style>
  <w:style w:type="paragraph" w:customStyle="1" w:styleId="ab">
    <w:name w:val="Колонтитул"/>
    <w:basedOn w:val="a"/>
    <w:link w:val="ac"/>
    <w:pPr>
      <w:tabs>
        <w:tab w:val="center" w:pos="4819"/>
        <w:tab w:val="right" w:pos="9638"/>
      </w:tabs>
    </w:pPr>
  </w:style>
  <w:style w:type="character" w:customStyle="1" w:styleId="ac">
    <w:name w:val="Колонтитул"/>
    <w:basedOn w:val="10"/>
    <w:link w:val="ab"/>
  </w:style>
  <w:style w:type="paragraph" w:customStyle="1" w:styleId="WW8Num8z0">
    <w:name w:val="WW8Num8z0"/>
    <w:link w:val="WW8Num8z00"/>
  </w:style>
  <w:style w:type="character" w:customStyle="1" w:styleId="WW8Num8z00">
    <w:name w:val="WW8Num8z0"/>
    <w:link w:val="WW8Num8z0"/>
  </w:style>
  <w:style w:type="paragraph" w:customStyle="1" w:styleId="WW8Num20z0">
    <w:name w:val="WW8Num20z0"/>
    <w:link w:val="WW8Num20z00"/>
  </w:style>
  <w:style w:type="character" w:customStyle="1" w:styleId="WW8Num20z00">
    <w:name w:val="WW8Num20z0"/>
    <w:link w:val="WW8Num20z0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WW8Num26z0">
    <w:name w:val="WW8Num26z0"/>
    <w:link w:val="WW8Num26z00"/>
  </w:style>
  <w:style w:type="character" w:customStyle="1" w:styleId="WW8Num26z00">
    <w:name w:val="WW8Num26z0"/>
    <w:link w:val="WW8Num26z0"/>
  </w:style>
  <w:style w:type="paragraph" w:customStyle="1" w:styleId="310">
    <w:name w:val="Основной текст с отступом 31"/>
    <w:basedOn w:val="a"/>
    <w:link w:val="311"/>
    <w:pPr>
      <w:ind w:firstLine="709"/>
      <w:jc w:val="both"/>
    </w:pPr>
    <w:rPr>
      <w:sz w:val="28"/>
    </w:rPr>
  </w:style>
  <w:style w:type="character" w:customStyle="1" w:styleId="311">
    <w:name w:val="Основной текст с отступом 31"/>
    <w:basedOn w:val="10"/>
    <w:link w:val="310"/>
    <w:rPr>
      <w:sz w:val="28"/>
    </w:rPr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</w:style>
  <w:style w:type="paragraph" w:customStyle="1" w:styleId="43">
    <w:name w:val="Основной текст (4)"/>
    <w:basedOn w:val="a"/>
    <w:link w:val="44"/>
    <w:pPr>
      <w:widowControl w:val="0"/>
      <w:spacing w:before="120" w:after="420" w:line="240" w:lineRule="atLeast"/>
      <w:jc w:val="center"/>
    </w:pPr>
    <w:rPr>
      <w:b/>
    </w:rPr>
  </w:style>
  <w:style w:type="character" w:customStyle="1" w:styleId="44">
    <w:name w:val="Основной текст (4)"/>
    <w:basedOn w:val="10"/>
    <w:link w:val="43"/>
    <w:rPr>
      <w:b/>
    </w:rPr>
  </w:style>
  <w:style w:type="paragraph" w:customStyle="1" w:styleId="25">
    <w:name w:val="Основной текст (2)"/>
    <w:basedOn w:val="a"/>
    <w:link w:val="26"/>
    <w:pPr>
      <w:widowControl w:val="0"/>
      <w:spacing w:after="300" w:line="240" w:lineRule="atLeast"/>
    </w:pPr>
    <w:rPr>
      <w:rFonts w:ascii="Arial" w:hAnsi="Arial"/>
      <w:sz w:val="21"/>
      <w:highlight w:val="white"/>
    </w:rPr>
  </w:style>
  <w:style w:type="character" w:customStyle="1" w:styleId="26">
    <w:name w:val="Основной текст (2)"/>
    <w:basedOn w:val="10"/>
    <w:link w:val="25"/>
    <w:rPr>
      <w:rFonts w:ascii="Arial" w:hAnsi="Arial"/>
      <w:sz w:val="21"/>
      <w:highlight w:val="white"/>
    </w:rPr>
  </w:style>
  <w:style w:type="character" w:customStyle="1" w:styleId="50">
    <w:name w:val="Заголовок 5 Знак"/>
    <w:basedOn w:val="10"/>
    <w:link w:val="5"/>
    <w:rPr>
      <w:sz w:val="26"/>
    </w:rPr>
  </w:style>
  <w:style w:type="paragraph" w:customStyle="1" w:styleId="1f0">
    <w:name w:val="Заголовок №1_"/>
    <w:link w:val="1f1"/>
    <w:rPr>
      <w:rFonts w:ascii="Arial" w:hAnsi="Arial"/>
      <w:b/>
      <w:sz w:val="36"/>
      <w:highlight w:val="white"/>
    </w:rPr>
  </w:style>
  <w:style w:type="character" w:customStyle="1" w:styleId="1f1">
    <w:name w:val="Заголовок №1_"/>
    <w:link w:val="1f0"/>
    <w:rPr>
      <w:rFonts w:ascii="Arial" w:hAnsi="Arial"/>
      <w:b/>
      <w:sz w:val="36"/>
      <w:highlight w:val="white"/>
    </w:rPr>
  </w:style>
  <w:style w:type="paragraph" w:customStyle="1" w:styleId="45">
    <w:name w:val="Основной текст (4)_"/>
    <w:link w:val="46"/>
    <w:rPr>
      <w:b/>
    </w:rPr>
  </w:style>
  <w:style w:type="character" w:customStyle="1" w:styleId="46">
    <w:name w:val="Основной текст (4)_"/>
    <w:link w:val="45"/>
    <w:rPr>
      <w:b/>
    </w:rPr>
  </w:style>
  <w:style w:type="character" w:customStyle="1" w:styleId="11">
    <w:name w:val="Заголовок 1 Знак"/>
    <w:basedOn w:val="10"/>
    <w:link w:val="1"/>
    <w:rPr>
      <w:b/>
      <w:sz w:val="36"/>
    </w:rPr>
  </w:style>
  <w:style w:type="paragraph" w:customStyle="1" w:styleId="1f2">
    <w:name w:val="1 Знак"/>
    <w:basedOn w:val="a"/>
    <w:link w:val="1f3"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/>
    </w:rPr>
  </w:style>
  <w:style w:type="character" w:customStyle="1" w:styleId="1f3">
    <w:name w:val="1 Знак"/>
    <w:basedOn w:val="10"/>
    <w:link w:val="1f2"/>
    <w:rPr>
      <w:rFonts w:ascii="Verdana" w:hAnsi="Verdana"/>
    </w:rPr>
  </w:style>
  <w:style w:type="paragraph" w:customStyle="1" w:styleId="27">
    <w:name w:val="Гиперссылка2"/>
    <w:link w:val="ad"/>
    <w:rPr>
      <w:color w:val="0000FF"/>
      <w:u w:val="single"/>
    </w:rPr>
  </w:style>
  <w:style w:type="character" w:styleId="ad">
    <w:name w:val="Hyperlink"/>
    <w:link w:val="27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0"/>
    <w:link w:val="8"/>
    <w:rPr>
      <w:sz w:val="24"/>
    </w:rPr>
  </w:style>
  <w:style w:type="paragraph" w:styleId="1f4">
    <w:name w:val="toc 1"/>
    <w:next w:val="a"/>
    <w:link w:val="1f5"/>
    <w:uiPriority w:val="39"/>
    <w:rPr>
      <w:rFonts w:ascii="XO Thames" w:hAnsi="XO Thames"/>
      <w:b/>
      <w:sz w:val="28"/>
    </w:rPr>
  </w:style>
  <w:style w:type="character" w:customStyle="1" w:styleId="1f5">
    <w:name w:val="Оглавление 1 Знак"/>
    <w:link w:val="1f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WW8Num12z0">
    <w:name w:val="WW8Num12z0"/>
    <w:link w:val="WW8Num12z00"/>
    <w:rPr>
      <w:rFonts w:ascii="Wingdings" w:hAnsi="Wingdings"/>
    </w:rPr>
  </w:style>
  <w:style w:type="character" w:customStyle="1" w:styleId="WW8Num12z00">
    <w:name w:val="WW8Num12z0"/>
    <w:link w:val="WW8Num12z0"/>
    <w:rPr>
      <w:rFonts w:ascii="Wingdings" w:hAnsi="Wingdings"/>
    </w:rPr>
  </w:style>
  <w:style w:type="paragraph" w:customStyle="1" w:styleId="WW8Num17z0">
    <w:name w:val="WW8Num17z0"/>
    <w:link w:val="WW8Num17z00"/>
  </w:style>
  <w:style w:type="character" w:customStyle="1" w:styleId="WW8Num17z00">
    <w:name w:val="WW8Num17z0"/>
    <w:link w:val="WW8Num17z0"/>
  </w:style>
  <w:style w:type="paragraph" w:customStyle="1" w:styleId="WW8Num10z1">
    <w:name w:val="WW8Num10z1"/>
    <w:link w:val="WW8Num10z10"/>
    <w:rPr>
      <w:rFonts w:ascii="Courier New" w:hAnsi="Courier New"/>
    </w:rPr>
  </w:style>
  <w:style w:type="character" w:customStyle="1" w:styleId="WW8Num10z10">
    <w:name w:val="WW8Num10z1"/>
    <w:link w:val="WW8Num10z1"/>
    <w:rPr>
      <w:rFonts w:ascii="Courier New" w:hAnsi="Courier New"/>
    </w:rPr>
  </w:style>
  <w:style w:type="paragraph" w:customStyle="1" w:styleId="WW8Num11z0">
    <w:name w:val="WW8Num11z0"/>
    <w:link w:val="WW8Num11z00"/>
  </w:style>
  <w:style w:type="character" w:customStyle="1" w:styleId="WW8Num11z00">
    <w:name w:val="WW8Num11z0"/>
    <w:link w:val="WW8Num11z0"/>
  </w:style>
  <w:style w:type="paragraph" w:customStyle="1" w:styleId="Style8">
    <w:name w:val="Style8"/>
    <w:basedOn w:val="a"/>
    <w:link w:val="Style80"/>
    <w:pPr>
      <w:widowControl w:val="0"/>
      <w:spacing w:line="322" w:lineRule="exact"/>
      <w:ind w:firstLine="720"/>
      <w:jc w:val="both"/>
    </w:pPr>
    <w:rPr>
      <w:sz w:val="24"/>
    </w:rPr>
  </w:style>
  <w:style w:type="character" w:customStyle="1" w:styleId="Style80">
    <w:name w:val="Style8"/>
    <w:basedOn w:val="10"/>
    <w:link w:val="Style8"/>
    <w:rPr>
      <w:sz w:val="24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customStyle="1" w:styleId="WW8Num4z1">
    <w:name w:val="WW8Num4z1"/>
    <w:link w:val="WW8Num4z10"/>
  </w:style>
  <w:style w:type="character" w:customStyle="1" w:styleId="WW8Num4z10">
    <w:name w:val="WW8Num4z1"/>
    <w:link w:val="WW8Num4z1"/>
  </w:style>
  <w:style w:type="paragraph" w:customStyle="1" w:styleId="p5">
    <w:name w:val="p5"/>
    <w:basedOn w:val="a"/>
    <w:link w:val="p50"/>
    <w:pPr>
      <w:spacing w:before="100" w:after="100"/>
    </w:pPr>
    <w:rPr>
      <w:sz w:val="24"/>
    </w:rPr>
  </w:style>
  <w:style w:type="character" w:customStyle="1" w:styleId="p50">
    <w:name w:val="p5"/>
    <w:basedOn w:val="10"/>
    <w:link w:val="p5"/>
    <w:rPr>
      <w:sz w:val="24"/>
    </w:rPr>
  </w:style>
  <w:style w:type="paragraph" w:styleId="ae">
    <w:name w:val="caption"/>
    <w:basedOn w:val="a"/>
    <w:link w:val="af"/>
    <w:pPr>
      <w:spacing w:before="120" w:after="120"/>
    </w:pPr>
    <w:rPr>
      <w:rFonts w:ascii="PT Astra Serif" w:hAnsi="PT Astra Serif"/>
      <w:i/>
      <w:sz w:val="24"/>
    </w:rPr>
  </w:style>
  <w:style w:type="character" w:customStyle="1" w:styleId="af">
    <w:name w:val="Название объекта Знак"/>
    <w:basedOn w:val="10"/>
    <w:link w:val="ae"/>
    <w:rPr>
      <w:rFonts w:ascii="PT Astra Serif" w:hAnsi="PT Astra Serif"/>
      <w:i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8">
    <w:name w:val="Содержимое таблицы"/>
    <w:basedOn w:val="a"/>
    <w:link w:val="aa"/>
    <w:pPr>
      <w:widowControl w:val="0"/>
    </w:pPr>
  </w:style>
  <w:style w:type="character" w:customStyle="1" w:styleId="aa">
    <w:name w:val="Содержимое таблицы"/>
    <w:basedOn w:val="10"/>
    <w:link w:val="a8"/>
  </w:style>
  <w:style w:type="paragraph" w:customStyle="1" w:styleId="WW8Num23z0">
    <w:name w:val="WW8Num23z0"/>
    <w:link w:val="WW8Num23z00"/>
  </w:style>
  <w:style w:type="character" w:customStyle="1" w:styleId="WW8Num23z00">
    <w:name w:val="WW8Num23z0"/>
    <w:link w:val="WW8Num23z0"/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af0">
    <w:name w:val="Body Text"/>
    <w:basedOn w:val="a"/>
    <w:link w:val="af1"/>
    <w:pPr>
      <w:jc w:val="both"/>
    </w:pPr>
    <w:rPr>
      <w:sz w:val="28"/>
    </w:rPr>
  </w:style>
  <w:style w:type="character" w:customStyle="1" w:styleId="af1">
    <w:name w:val="Основной текст Знак"/>
    <w:basedOn w:val="10"/>
    <w:link w:val="af0"/>
    <w:rPr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</w:style>
  <w:style w:type="paragraph" w:customStyle="1" w:styleId="WW8Num18z0">
    <w:name w:val="WW8Num18z0"/>
    <w:link w:val="WW8Num18z00"/>
  </w:style>
  <w:style w:type="character" w:customStyle="1" w:styleId="WW8Num18z00">
    <w:name w:val="WW8Num18z0"/>
    <w:link w:val="WW8Num18z0"/>
  </w:style>
  <w:style w:type="paragraph" w:styleId="af2">
    <w:name w:val="Balloon Text"/>
    <w:basedOn w:val="a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0"/>
    <w:link w:val="af2"/>
    <w:rPr>
      <w:rFonts w:ascii="Tahoma" w:hAnsi="Tahoma"/>
      <w:sz w:val="16"/>
    </w:rPr>
  </w:style>
  <w:style w:type="paragraph" w:customStyle="1" w:styleId="WW8Num25z0">
    <w:name w:val="WW8Num25z0"/>
    <w:link w:val="WW8Num25z00"/>
  </w:style>
  <w:style w:type="character" w:customStyle="1" w:styleId="WW8Num25z00">
    <w:name w:val="WW8Num25z0"/>
    <w:link w:val="WW8Num25z0"/>
  </w:style>
  <w:style w:type="paragraph" w:customStyle="1" w:styleId="WW8Num15z0">
    <w:name w:val="WW8Num15z0"/>
    <w:link w:val="WW8Num15z00"/>
  </w:style>
  <w:style w:type="character" w:customStyle="1" w:styleId="WW8Num15z00">
    <w:name w:val="WW8Num15z0"/>
    <w:link w:val="WW8Num15z0"/>
  </w:style>
  <w:style w:type="paragraph" w:customStyle="1" w:styleId="WW8Num19z2">
    <w:name w:val="WW8Num19z2"/>
    <w:link w:val="WW8Num19z20"/>
    <w:rPr>
      <w:rFonts w:ascii="Wingdings" w:hAnsi="Wingdings"/>
    </w:rPr>
  </w:style>
  <w:style w:type="character" w:customStyle="1" w:styleId="WW8Num19z20">
    <w:name w:val="WW8Num19z2"/>
    <w:link w:val="WW8Num19z2"/>
    <w:rPr>
      <w:rFonts w:ascii="Wingdings" w:hAnsi="Wingdings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6">
    <w:name w:val="Обычный1"/>
    <w:link w:val="1f7"/>
  </w:style>
  <w:style w:type="character" w:customStyle="1" w:styleId="1f7">
    <w:name w:val="Обычный1"/>
    <w:link w:val="1f6"/>
  </w:style>
  <w:style w:type="paragraph" w:customStyle="1" w:styleId="28">
    <w:name w:val="Основной шрифт абзаца2"/>
  </w:style>
  <w:style w:type="paragraph" w:customStyle="1" w:styleId="WW8Num9z1">
    <w:name w:val="WW8Num9z1"/>
    <w:link w:val="WW8Num9z10"/>
    <w:rPr>
      <w:rFonts w:ascii="Courier New" w:hAnsi="Courier New"/>
    </w:rPr>
  </w:style>
  <w:style w:type="character" w:customStyle="1" w:styleId="WW8Num9z10">
    <w:name w:val="WW8Num9z1"/>
    <w:link w:val="WW8Num9z1"/>
    <w:rPr>
      <w:rFonts w:ascii="Courier New" w:hAnsi="Courier New"/>
    </w:rPr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styleId="af4">
    <w:name w:val="Subtitle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customStyle="1" w:styleId="1f8">
    <w:name w:val="Заголовок1"/>
    <w:basedOn w:val="a"/>
    <w:next w:val="af0"/>
    <w:link w:val="1f9"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1f9">
    <w:name w:val="Заголовок1"/>
    <w:basedOn w:val="10"/>
    <w:link w:val="1f8"/>
    <w:rPr>
      <w:rFonts w:ascii="PT Astra Serif" w:hAnsi="PT Astra Serif"/>
      <w:sz w:val="28"/>
    </w:rPr>
  </w:style>
  <w:style w:type="paragraph" w:customStyle="1" w:styleId="WW8Num16z1">
    <w:name w:val="WW8Num16z1"/>
    <w:link w:val="WW8Num16z10"/>
  </w:style>
  <w:style w:type="character" w:customStyle="1" w:styleId="WW8Num16z10">
    <w:name w:val="WW8Num16z1"/>
    <w:link w:val="WW8Num16z1"/>
  </w:style>
  <w:style w:type="paragraph" w:styleId="af6">
    <w:name w:val="Title"/>
    <w:next w:val="a"/>
    <w:link w:val="a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7">
    <w:name w:val="Заголовок Знак"/>
    <w:link w:val="af6"/>
    <w:rPr>
      <w:rFonts w:ascii="XO Thames" w:hAnsi="XO Thames"/>
      <w:b/>
      <w:caps/>
      <w:sz w:val="40"/>
    </w:rPr>
  </w:style>
  <w:style w:type="paragraph" w:customStyle="1" w:styleId="1fa">
    <w:name w:val="Указатель1"/>
    <w:basedOn w:val="a"/>
    <w:link w:val="1fb"/>
    <w:rPr>
      <w:rFonts w:ascii="PT Astra Serif" w:hAnsi="PT Astra Serif"/>
    </w:rPr>
  </w:style>
  <w:style w:type="character" w:customStyle="1" w:styleId="1fb">
    <w:name w:val="Указатель1"/>
    <w:basedOn w:val="10"/>
    <w:link w:val="1fa"/>
    <w:rPr>
      <w:rFonts w:ascii="PT Astra Serif" w:hAnsi="PT Astra Serif"/>
    </w:rPr>
  </w:style>
  <w:style w:type="character" w:customStyle="1" w:styleId="40">
    <w:name w:val="Заголовок 4 Знак"/>
    <w:basedOn w:val="10"/>
    <w:link w:val="4"/>
    <w:rPr>
      <w:sz w:val="28"/>
    </w:rPr>
  </w:style>
  <w:style w:type="paragraph" w:styleId="af8">
    <w:name w:val="List"/>
    <w:basedOn w:val="af0"/>
    <w:link w:val="af9"/>
    <w:rPr>
      <w:rFonts w:ascii="PT Astra Serif" w:hAnsi="PT Astra Serif"/>
    </w:rPr>
  </w:style>
  <w:style w:type="character" w:customStyle="1" w:styleId="af9">
    <w:name w:val="Список Знак"/>
    <w:basedOn w:val="af1"/>
    <w:link w:val="af8"/>
    <w:rPr>
      <w:rFonts w:ascii="PT Astra Serif" w:hAnsi="PT Astra Serif"/>
      <w:sz w:val="28"/>
    </w:rPr>
  </w:style>
  <w:style w:type="paragraph" w:styleId="afa">
    <w:name w:val="header"/>
    <w:basedOn w:val="a"/>
    <w:link w:val="afb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10"/>
    <w:link w:val="afa"/>
  </w:style>
  <w:style w:type="character" w:customStyle="1" w:styleId="20">
    <w:name w:val="Заголовок 2 Знак"/>
    <w:basedOn w:val="10"/>
    <w:link w:val="2"/>
    <w:rPr>
      <w:sz w:val="28"/>
    </w:rPr>
  </w:style>
  <w:style w:type="character" w:customStyle="1" w:styleId="60">
    <w:name w:val="Заголовок 6 Знак"/>
    <w:basedOn w:val="10"/>
    <w:link w:val="6"/>
    <w:rPr>
      <w:sz w:val="26"/>
    </w:rPr>
  </w:style>
  <w:style w:type="paragraph" w:customStyle="1" w:styleId="WW8Num19z0">
    <w:name w:val="WW8Num19z0"/>
    <w:link w:val="WW8Num19z00"/>
    <w:rPr>
      <w:rFonts w:ascii="Symbol" w:hAnsi="Symbol"/>
    </w:rPr>
  </w:style>
  <w:style w:type="character" w:customStyle="1" w:styleId="WW8Num19z00">
    <w:name w:val="WW8Num19z0"/>
    <w:link w:val="WW8Num19z0"/>
    <w:rPr>
      <w:rFonts w:ascii="Symbol" w:hAnsi="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2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6E20C02-1B12-465A-B64C-24AA92270007" TargetMode="External"/><Relationship Id="rId13" Type="http://schemas.openxmlformats.org/officeDocument/2006/relationships/hyperlink" Target="https://pravo-search.minjust.ru/bigs/showDocument.html?id=A18C6996-E905-4E69-A20D-1DAFBF835573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pravo-search.minjust.ru/bigs/showDocument.html?id=1286E8CF-317A-47BA-AA4B-FE62C0EA8781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avo-search.minjust.ru/bigs/showDocument.html?id=96E20C02-1B12-465A-B64C-24AA92270007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pravo-search.minjust.ru/bigs/showDocument.html?id=D4315BD9-07DB-41DE-899D-AAA726C528A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1286E8CF-317A-47BA-AA4B-FE62C0EA8781" TargetMode="External"/><Relationship Id="rId14" Type="http://schemas.openxmlformats.org/officeDocument/2006/relationships/hyperlink" Target="https://pravo-search.minjust.ru/bigs/showDocument.html?id=1CB61E5F-0EDB-4089-9F63-A5BBBE3D460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19</Pages>
  <Words>6092</Words>
  <Characters>34727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Тимофеева Н. С.</cp:lastModifiedBy>
  <cp:revision>6</cp:revision>
  <dcterms:created xsi:type="dcterms:W3CDTF">2025-07-16T06:55:00Z</dcterms:created>
  <dcterms:modified xsi:type="dcterms:W3CDTF">2025-07-23T00:36:00Z</dcterms:modified>
</cp:coreProperties>
</file>