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CEB34" w14:textId="77777777" w:rsidR="0038492B" w:rsidRDefault="00000000">
      <w:pPr>
        <w:jc w:val="center"/>
        <w:rPr>
          <w:b/>
          <w:sz w:val="36"/>
        </w:rPr>
      </w:pPr>
      <w:r>
        <w:rPr>
          <w:noProof/>
        </w:rPr>
        <w:drawing>
          <wp:inline distT="0" distB="0" distL="0" distR="0" wp14:anchorId="3F1C9396" wp14:editId="4656C585">
            <wp:extent cx="682625" cy="84836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75" t="-44" r="-75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848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381017" w14:textId="77777777" w:rsidR="0038492B" w:rsidRDefault="00000000">
      <w:pPr>
        <w:jc w:val="center"/>
        <w:rPr>
          <w:b/>
          <w:sz w:val="28"/>
        </w:rPr>
      </w:pPr>
      <w:r>
        <w:rPr>
          <w:b/>
          <w:sz w:val="36"/>
        </w:rPr>
        <w:t>Российская Федерация</w:t>
      </w:r>
    </w:p>
    <w:p w14:paraId="47CE3944" w14:textId="77777777" w:rsidR="0038492B" w:rsidRDefault="00000000">
      <w:pPr>
        <w:jc w:val="center"/>
        <w:rPr>
          <w:b/>
          <w:sz w:val="36"/>
        </w:rPr>
      </w:pPr>
      <w:r>
        <w:rPr>
          <w:b/>
          <w:sz w:val="28"/>
        </w:rPr>
        <w:t>КЕМЕРОВСКАЯ ОБЛАСТЬ - КУЗБАСС</w:t>
      </w:r>
    </w:p>
    <w:p w14:paraId="4D77C9BB" w14:textId="77777777" w:rsidR="0038492B" w:rsidRDefault="00000000">
      <w:pPr>
        <w:jc w:val="center"/>
        <w:rPr>
          <w:b/>
          <w:sz w:val="28"/>
        </w:rPr>
      </w:pPr>
      <w:r>
        <w:rPr>
          <w:b/>
          <w:sz w:val="36"/>
        </w:rPr>
        <w:t>Топкинский муниципальный округ</w:t>
      </w:r>
    </w:p>
    <w:p w14:paraId="0782F795" w14:textId="77777777" w:rsidR="0038492B" w:rsidRDefault="00000000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</w:p>
    <w:p w14:paraId="4660D124" w14:textId="77777777" w:rsidR="0038492B" w:rsidRDefault="00000000">
      <w:pPr>
        <w:jc w:val="center"/>
      </w:pPr>
      <w:r>
        <w:rPr>
          <w:b/>
          <w:sz w:val="28"/>
        </w:rPr>
        <w:t xml:space="preserve">ТОПКИНСКОГО МУНИЦИПАЛЬНОГО </w:t>
      </w:r>
      <w:r>
        <w:rPr>
          <w:b/>
          <w:caps/>
          <w:sz w:val="28"/>
        </w:rPr>
        <w:t>округа</w:t>
      </w:r>
    </w:p>
    <w:p w14:paraId="0B442CE5" w14:textId="77777777" w:rsidR="0038492B" w:rsidRDefault="00000000">
      <w:pPr>
        <w:pStyle w:val="1"/>
        <w:rPr>
          <w:sz w:val="28"/>
        </w:rPr>
      </w:pPr>
      <w:r>
        <w:t>ПОСТАНОВЛЕНИЕ</w:t>
      </w:r>
    </w:p>
    <w:p w14:paraId="517B065C" w14:textId="77777777" w:rsidR="0038492B" w:rsidRDefault="0038492B">
      <w:pPr>
        <w:jc w:val="center"/>
        <w:rPr>
          <w:b/>
          <w:sz w:val="28"/>
        </w:rPr>
      </w:pPr>
    </w:p>
    <w:p w14:paraId="77AFE7F6" w14:textId="77777777" w:rsidR="0038492B" w:rsidRDefault="0038492B">
      <w:pPr>
        <w:jc w:val="center"/>
        <w:rPr>
          <w:b/>
          <w:sz w:val="28"/>
        </w:rPr>
      </w:pPr>
    </w:p>
    <w:p w14:paraId="3262C1D4" w14:textId="77777777" w:rsidR="0038492B" w:rsidRDefault="00000000">
      <w:pPr>
        <w:jc w:val="center"/>
        <w:rPr>
          <w:b/>
          <w:sz w:val="28"/>
        </w:rPr>
      </w:pPr>
      <w:r>
        <w:rPr>
          <w:b/>
          <w:sz w:val="28"/>
        </w:rPr>
        <w:t>от 07 октября 2026 года № 1861-п</w:t>
      </w:r>
    </w:p>
    <w:p w14:paraId="11B2A66E" w14:textId="77777777" w:rsidR="0038492B" w:rsidRDefault="00000000">
      <w:pPr>
        <w:jc w:val="center"/>
        <w:rPr>
          <w:b/>
          <w:sz w:val="28"/>
        </w:rPr>
      </w:pPr>
      <w:r>
        <w:rPr>
          <w:b/>
          <w:sz w:val="28"/>
        </w:rPr>
        <w:t>г. Топки</w:t>
      </w:r>
    </w:p>
    <w:p w14:paraId="0DA77739" w14:textId="77777777" w:rsidR="0038492B" w:rsidRDefault="0038492B">
      <w:pPr>
        <w:jc w:val="center"/>
        <w:rPr>
          <w:b/>
          <w:sz w:val="28"/>
        </w:rPr>
      </w:pPr>
    </w:p>
    <w:p w14:paraId="6C956E17" w14:textId="77777777" w:rsidR="0038492B" w:rsidRDefault="00000000">
      <w:pPr>
        <w:pStyle w:val="a4"/>
        <w:spacing w:after="283"/>
        <w:jc w:val="center"/>
      </w:pPr>
      <w:r>
        <w:rPr>
          <w:b/>
        </w:rPr>
        <w:t>О создании, хранении и использовании резерва технических средств оповещения населения на территории Топкинского муниципального округа</w:t>
      </w:r>
    </w:p>
    <w:p w14:paraId="3BAD64E3" w14:textId="77777777" w:rsidR="0038492B" w:rsidRDefault="00000000">
      <w:pPr>
        <w:jc w:val="both"/>
        <w:rPr>
          <w:sz w:val="28"/>
        </w:rPr>
      </w:pPr>
      <w:r>
        <w:rPr>
          <w:sz w:val="28"/>
        </w:rPr>
        <w:tab/>
      </w:r>
    </w:p>
    <w:p w14:paraId="06042E1D" w14:textId="77777777" w:rsidR="0038492B" w:rsidRDefault="00000000">
      <w:pPr>
        <w:ind w:firstLine="709"/>
        <w:jc w:val="both"/>
        <w:rPr>
          <w:b/>
          <w:sz w:val="48"/>
        </w:rPr>
      </w:pPr>
      <w:r>
        <w:rPr>
          <w:sz w:val="28"/>
        </w:rPr>
        <w:t>В соответствии с постановлениями Правительства Российской Федерации от 27.04.2000 № 379 «О накоплении, хранении и использования в целях гражданской обороны запасов материально-технических, продовольственных, медицинских и иных средств» и от 17.05.2023 № 769 «О порядке создания, реконструкции и поддержания в состоянии постоянной готовности к использованию систем оповещения населения», Положением о системах оповещения населения, утвержденного приказом Министерства 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31.07.2020 № 578/365, методическими рекомендациями по поддержанию в состоянии постоянной готовности к использованию систем оповещения населения, утвержденных протоколом заседания рабочей группы Правительственной комиссии по предупреждению и ликвидации чрезвычайных ситуаций и обеспечению пожарной безопасности по координации создания и поддержания в постоянной готовности систем оповещения населения от 26.06.2024 № 2:</w:t>
      </w:r>
    </w:p>
    <w:p w14:paraId="6969B33F" w14:textId="77777777" w:rsidR="0038492B" w:rsidRDefault="00000000">
      <w:pPr>
        <w:ind w:firstLine="709"/>
        <w:jc w:val="both"/>
        <w:rPr>
          <w:sz w:val="28"/>
        </w:rPr>
      </w:pPr>
      <w:r>
        <w:rPr>
          <w:sz w:val="28"/>
        </w:rPr>
        <w:t>1. Утвердить:</w:t>
      </w:r>
    </w:p>
    <w:p w14:paraId="170E783E" w14:textId="77777777" w:rsidR="0038492B" w:rsidRDefault="00000000">
      <w:pPr>
        <w:ind w:firstLine="709"/>
        <w:jc w:val="both"/>
        <w:rPr>
          <w:sz w:val="28"/>
        </w:rPr>
      </w:pPr>
      <w:r>
        <w:rPr>
          <w:sz w:val="28"/>
        </w:rPr>
        <w:t>1.1. Порядок создания, хранения и использования резерва технических средств оповещения населения на территории Топкинского муниципального округа (далее МСОН).</w:t>
      </w:r>
    </w:p>
    <w:p w14:paraId="21279BC5" w14:textId="77777777" w:rsidR="0038492B" w:rsidRDefault="00000000">
      <w:pPr>
        <w:ind w:firstLine="709"/>
        <w:jc w:val="both"/>
        <w:rPr>
          <w:sz w:val="28"/>
        </w:rPr>
      </w:pPr>
      <w:r>
        <w:rPr>
          <w:sz w:val="28"/>
        </w:rPr>
        <w:t>1.2. Номенклатуру и объем резерва технических средств оповещения населения Топкинского муниципального округа.</w:t>
      </w:r>
    </w:p>
    <w:p w14:paraId="078FA5B8" w14:textId="77777777" w:rsidR="0038492B" w:rsidRDefault="00000000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2. Заместителю главы Топкинского муниципального округа по координации работы с правоохранительными органами и вопросам ГО и ЧС, отделу ГО, предупреждения и ликвидации ЧС администрации Топкинского муниципального округа, муниципальному казенному учреждению «Управление сельскими территориями» организовать взаимодействие и постоянную работу по созданию, учету, хранению и доставку в места возникновения чрезвычайной ситуации резерва технических средств оповещения населения Топкинского муниципального округа.</w:t>
      </w:r>
    </w:p>
    <w:p w14:paraId="2CD52C75" w14:textId="77777777" w:rsidR="0038492B" w:rsidRDefault="00000000">
      <w:pPr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bookmarkStart w:id="0" w:name="__DdeLink__8_2439971934"/>
      <w:r>
        <w:rPr>
          <w:sz w:val="28"/>
        </w:rPr>
        <w:t>Постановление администрации Топкинского муниципального округа от 24.05.2024 № 845-п «О создании, хранении и использовании резерва технических средств оповещения населения на территории Топкинского муниципального округа»</w:t>
      </w:r>
      <w:bookmarkEnd w:id="0"/>
      <w:r>
        <w:rPr>
          <w:sz w:val="28"/>
        </w:rPr>
        <w:t xml:space="preserve"> признать утратившим силу.</w:t>
      </w:r>
    </w:p>
    <w:p w14:paraId="09174938" w14:textId="77777777" w:rsidR="0038492B" w:rsidRDefault="00000000">
      <w:pPr>
        <w:ind w:firstLine="709"/>
        <w:jc w:val="both"/>
        <w:rPr>
          <w:sz w:val="28"/>
        </w:rPr>
      </w:pPr>
      <w:r>
        <w:rPr>
          <w:sz w:val="28"/>
        </w:rPr>
        <w:t>4. Контроль за исполнением постановления возложить на заместителя главы Топкинского муниципального округа по координации работы с правоохранительными органами и вопросам ГО и ЧС Н.С. Лоскутова.</w:t>
      </w:r>
    </w:p>
    <w:p w14:paraId="5D608C1C" w14:textId="77777777" w:rsidR="0038492B" w:rsidRDefault="00000000">
      <w:pPr>
        <w:ind w:firstLine="709"/>
        <w:jc w:val="both"/>
        <w:rPr>
          <w:sz w:val="28"/>
        </w:rPr>
      </w:pPr>
      <w:r>
        <w:rPr>
          <w:sz w:val="28"/>
        </w:rPr>
        <w:t>5. Постановление вступает в силу после официального обнародования.</w:t>
      </w:r>
    </w:p>
    <w:p w14:paraId="5BEBF2CD" w14:textId="77777777" w:rsidR="0038492B" w:rsidRDefault="0038492B">
      <w:pPr>
        <w:pStyle w:val="ConsPlusNonformat1"/>
        <w:widowControl/>
        <w:ind w:firstLine="709"/>
        <w:jc w:val="both"/>
        <w:rPr>
          <w:rFonts w:ascii="Times New Roman" w:hAnsi="Times New Roman"/>
          <w:sz w:val="28"/>
        </w:rPr>
      </w:pPr>
    </w:p>
    <w:p w14:paraId="05CE7A25" w14:textId="77777777" w:rsidR="0038492B" w:rsidRDefault="0038492B">
      <w:pPr>
        <w:pStyle w:val="ConsPlusNonformat1"/>
        <w:widowControl/>
        <w:ind w:firstLine="709"/>
        <w:jc w:val="both"/>
        <w:rPr>
          <w:rFonts w:ascii="Times New Roman" w:hAnsi="Times New Roman"/>
          <w:sz w:val="28"/>
        </w:rPr>
      </w:pPr>
    </w:p>
    <w:p w14:paraId="5D307E7C" w14:textId="77777777" w:rsidR="0038492B" w:rsidRDefault="0038492B">
      <w:pPr>
        <w:pStyle w:val="ConsPlusNonformat1"/>
        <w:widowControl/>
        <w:ind w:firstLine="709"/>
        <w:jc w:val="both"/>
        <w:rPr>
          <w:rFonts w:ascii="Times New Roman" w:hAnsi="Times New Roman"/>
          <w:sz w:val="28"/>
        </w:rPr>
      </w:pPr>
    </w:p>
    <w:p w14:paraId="287138DC" w14:textId="77777777" w:rsidR="0038492B" w:rsidRDefault="0038492B">
      <w:pPr>
        <w:pStyle w:val="ConsPlusNonformat1"/>
        <w:widowControl/>
        <w:ind w:firstLine="709"/>
        <w:jc w:val="both"/>
        <w:rPr>
          <w:rFonts w:ascii="Times New Roman" w:hAnsi="Times New Roman"/>
          <w:sz w:val="28"/>
        </w:rPr>
      </w:pPr>
    </w:p>
    <w:p w14:paraId="1A9F1349" w14:textId="77777777" w:rsidR="0038492B" w:rsidRDefault="00000000">
      <w:pPr>
        <w:jc w:val="both"/>
        <w:rPr>
          <w:sz w:val="28"/>
        </w:rPr>
      </w:pPr>
      <w:r>
        <w:rPr>
          <w:sz w:val="28"/>
        </w:rPr>
        <w:t>Глава Топкинского</w:t>
      </w:r>
    </w:p>
    <w:p w14:paraId="63B3964F" w14:textId="77777777" w:rsidR="0038492B" w:rsidRDefault="00000000">
      <w:pPr>
        <w:jc w:val="both"/>
      </w:pPr>
      <w:r>
        <w:rPr>
          <w:sz w:val="28"/>
        </w:rPr>
        <w:t>муниципального округа                                                                   С.В. Фролов</w:t>
      </w:r>
    </w:p>
    <w:p w14:paraId="7B9A36C7" w14:textId="77777777" w:rsidR="0038492B" w:rsidRDefault="0038492B">
      <w:pPr>
        <w:ind w:firstLine="709"/>
        <w:jc w:val="both"/>
      </w:pPr>
    </w:p>
    <w:p w14:paraId="66346794" w14:textId="77777777" w:rsidR="0038492B" w:rsidRDefault="0038492B">
      <w:pPr>
        <w:ind w:firstLine="709"/>
        <w:jc w:val="both"/>
      </w:pPr>
    </w:p>
    <w:p w14:paraId="03767934" w14:textId="77777777" w:rsidR="0038492B" w:rsidRDefault="0038492B">
      <w:pPr>
        <w:ind w:firstLine="709"/>
        <w:jc w:val="both"/>
      </w:pPr>
    </w:p>
    <w:p w14:paraId="73146A99" w14:textId="77777777" w:rsidR="0038492B" w:rsidRDefault="0038492B">
      <w:pPr>
        <w:ind w:firstLine="709"/>
        <w:jc w:val="both"/>
      </w:pPr>
    </w:p>
    <w:p w14:paraId="714A5DF3" w14:textId="77777777" w:rsidR="0038492B" w:rsidRDefault="0038492B">
      <w:pPr>
        <w:ind w:firstLine="709"/>
        <w:jc w:val="both"/>
      </w:pPr>
    </w:p>
    <w:p w14:paraId="4D03228C" w14:textId="77777777" w:rsidR="0038492B" w:rsidRDefault="0038492B">
      <w:pPr>
        <w:ind w:firstLine="709"/>
        <w:jc w:val="both"/>
      </w:pPr>
    </w:p>
    <w:p w14:paraId="0C5124A9" w14:textId="77777777" w:rsidR="0038492B" w:rsidRDefault="0038492B">
      <w:pPr>
        <w:ind w:firstLine="709"/>
        <w:jc w:val="both"/>
      </w:pPr>
    </w:p>
    <w:p w14:paraId="1FF82C08" w14:textId="77777777" w:rsidR="0038492B" w:rsidRDefault="0038492B">
      <w:pPr>
        <w:ind w:firstLine="709"/>
        <w:jc w:val="both"/>
      </w:pPr>
    </w:p>
    <w:p w14:paraId="0EBDF112" w14:textId="77777777" w:rsidR="0038492B" w:rsidRDefault="0038492B">
      <w:pPr>
        <w:ind w:firstLine="709"/>
        <w:jc w:val="both"/>
      </w:pPr>
    </w:p>
    <w:p w14:paraId="27D601ED" w14:textId="77777777" w:rsidR="0038492B" w:rsidRDefault="0038492B">
      <w:pPr>
        <w:ind w:firstLine="709"/>
        <w:jc w:val="both"/>
      </w:pPr>
    </w:p>
    <w:p w14:paraId="5814B863" w14:textId="77777777" w:rsidR="0038492B" w:rsidRDefault="0038492B">
      <w:pPr>
        <w:jc w:val="right"/>
        <w:rPr>
          <w:sz w:val="28"/>
        </w:rPr>
      </w:pPr>
    </w:p>
    <w:p w14:paraId="2DF29F42" w14:textId="77777777" w:rsidR="0038492B" w:rsidRDefault="0038492B">
      <w:pPr>
        <w:jc w:val="right"/>
        <w:rPr>
          <w:sz w:val="28"/>
        </w:rPr>
      </w:pPr>
    </w:p>
    <w:p w14:paraId="4FD47307" w14:textId="77777777" w:rsidR="0038492B" w:rsidRDefault="0038492B">
      <w:pPr>
        <w:jc w:val="right"/>
        <w:rPr>
          <w:sz w:val="28"/>
        </w:rPr>
      </w:pPr>
    </w:p>
    <w:p w14:paraId="244DBB65" w14:textId="77777777" w:rsidR="0038492B" w:rsidRDefault="0038492B">
      <w:pPr>
        <w:jc w:val="right"/>
        <w:rPr>
          <w:sz w:val="28"/>
        </w:rPr>
      </w:pPr>
    </w:p>
    <w:p w14:paraId="551AE217" w14:textId="77777777" w:rsidR="0038492B" w:rsidRDefault="0038492B">
      <w:pPr>
        <w:jc w:val="right"/>
        <w:rPr>
          <w:sz w:val="28"/>
        </w:rPr>
      </w:pPr>
    </w:p>
    <w:p w14:paraId="03606261" w14:textId="77777777" w:rsidR="0038492B" w:rsidRDefault="0038492B">
      <w:pPr>
        <w:jc w:val="right"/>
        <w:rPr>
          <w:sz w:val="28"/>
        </w:rPr>
      </w:pPr>
    </w:p>
    <w:p w14:paraId="23AAC46F" w14:textId="77777777" w:rsidR="0038492B" w:rsidRDefault="0038492B">
      <w:pPr>
        <w:jc w:val="right"/>
        <w:rPr>
          <w:sz w:val="28"/>
        </w:rPr>
      </w:pPr>
    </w:p>
    <w:p w14:paraId="693E9BB5" w14:textId="77777777" w:rsidR="0038492B" w:rsidRDefault="0038492B">
      <w:pPr>
        <w:jc w:val="right"/>
        <w:rPr>
          <w:sz w:val="28"/>
        </w:rPr>
      </w:pPr>
    </w:p>
    <w:p w14:paraId="21E8503D" w14:textId="77777777" w:rsidR="0038492B" w:rsidRDefault="0038492B">
      <w:pPr>
        <w:jc w:val="right"/>
        <w:rPr>
          <w:sz w:val="28"/>
        </w:rPr>
      </w:pPr>
    </w:p>
    <w:p w14:paraId="685AF3B2" w14:textId="77777777" w:rsidR="0038492B" w:rsidRDefault="0038492B">
      <w:pPr>
        <w:jc w:val="right"/>
        <w:rPr>
          <w:sz w:val="28"/>
        </w:rPr>
      </w:pPr>
    </w:p>
    <w:p w14:paraId="0443F512" w14:textId="77777777" w:rsidR="0038492B" w:rsidRDefault="0038492B">
      <w:pPr>
        <w:jc w:val="right"/>
        <w:rPr>
          <w:sz w:val="28"/>
        </w:rPr>
      </w:pPr>
    </w:p>
    <w:p w14:paraId="3E1D5B40" w14:textId="77777777" w:rsidR="0038492B" w:rsidRDefault="0038492B">
      <w:pPr>
        <w:jc w:val="right"/>
        <w:rPr>
          <w:sz w:val="28"/>
        </w:rPr>
      </w:pPr>
    </w:p>
    <w:p w14:paraId="07428A6F" w14:textId="77777777" w:rsidR="0038492B" w:rsidRDefault="0038492B">
      <w:pPr>
        <w:jc w:val="right"/>
        <w:rPr>
          <w:sz w:val="28"/>
        </w:rPr>
      </w:pPr>
    </w:p>
    <w:p w14:paraId="1EC5722F" w14:textId="77777777" w:rsidR="0038492B" w:rsidRDefault="0038492B">
      <w:pPr>
        <w:jc w:val="right"/>
        <w:rPr>
          <w:sz w:val="28"/>
        </w:rPr>
      </w:pPr>
    </w:p>
    <w:p w14:paraId="17BA2ED9" w14:textId="1D1F8855" w:rsidR="0038492B" w:rsidRDefault="00000000">
      <w:pPr>
        <w:jc w:val="right"/>
        <w:rPr>
          <w:sz w:val="28"/>
        </w:rPr>
      </w:pPr>
      <w:r>
        <w:rPr>
          <w:sz w:val="28"/>
        </w:rPr>
        <w:lastRenderedPageBreak/>
        <w:t>УТВЕРЖДЕН</w:t>
      </w:r>
    </w:p>
    <w:p w14:paraId="5CA3F008" w14:textId="77777777" w:rsidR="0038492B" w:rsidRDefault="00000000">
      <w:pPr>
        <w:jc w:val="right"/>
        <w:rPr>
          <w:sz w:val="28"/>
        </w:rPr>
      </w:pPr>
      <w:r>
        <w:rPr>
          <w:sz w:val="28"/>
        </w:rPr>
        <w:t>постановлением администрации</w:t>
      </w:r>
    </w:p>
    <w:p w14:paraId="183C3B66" w14:textId="77777777" w:rsidR="0038492B" w:rsidRDefault="00000000">
      <w:pPr>
        <w:jc w:val="right"/>
        <w:rPr>
          <w:sz w:val="28"/>
        </w:rPr>
      </w:pPr>
      <w:r>
        <w:rPr>
          <w:sz w:val="28"/>
        </w:rPr>
        <w:t>Топкинского муниципального округа</w:t>
      </w:r>
    </w:p>
    <w:p w14:paraId="59BF7F63" w14:textId="77777777" w:rsidR="0038492B" w:rsidRDefault="00000000">
      <w:pPr>
        <w:jc w:val="right"/>
        <w:rPr>
          <w:b/>
          <w:sz w:val="28"/>
        </w:rPr>
      </w:pPr>
      <w:r>
        <w:rPr>
          <w:sz w:val="28"/>
        </w:rPr>
        <w:t>от 07 октября 2026 года № 1861-п</w:t>
      </w:r>
    </w:p>
    <w:p w14:paraId="2286CFCF" w14:textId="77777777" w:rsidR="0038492B" w:rsidRDefault="0038492B">
      <w:pPr>
        <w:jc w:val="center"/>
        <w:rPr>
          <w:b/>
          <w:sz w:val="28"/>
        </w:rPr>
      </w:pPr>
    </w:p>
    <w:p w14:paraId="28DEFFAF" w14:textId="77777777" w:rsidR="0038492B" w:rsidRDefault="00000000">
      <w:pPr>
        <w:jc w:val="center"/>
        <w:rPr>
          <w:b/>
          <w:sz w:val="28"/>
        </w:rPr>
      </w:pPr>
      <w:r>
        <w:rPr>
          <w:sz w:val="28"/>
        </w:rPr>
        <w:t> </w:t>
      </w:r>
    </w:p>
    <w:p w14:paraId="0E039AFE" w14:textId="77777777" w:rsidR="0038492B" w:rsidRDefault="00000000">
      <w:pPr>
        <w:jc w:val="center"/>
        <w:rPr>
          <w:sz w:val="28"/>
        </w:rPr>
      </w:pPr>
      <w:r>
        <w:rPr>
          <w:b/>
          <w:sz w:val="28"/>
        </w:rPr>
        <w:t>Порядок создания, хранения и использования резерва технических средств оповещения населения на территории Топкинского муниципального округа</w:t>
      </w:r>
    </w:p>
    <w:p w14:paraId="3B5DC183" w14:textId="77777777" w:rsidR="0038492B" w:rsidRDefault="00000000">
      <w:pPr>
        <w:jc w:val="both"/>
        <w:rPr>
          <w:sz w:val="28"/>
        </w:rPr>
      </w:pPr>
      <w:r>
        <w:rPr>
          <w:sz w:val="28"/>
        </w:rPr>
        <w:t> </w:t>
      </w:r>
    </w:p>
    <w:p w14:paraId="456DB758" w14:textId="77777777" w:rsidR="00C23DB7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1. Настоящий Порядок создания, хранения и использования резерва технических средств оповещения населения на территории Топкинского муниципального округа (далее - Порядок) разработан в соответствии с постановлениями Правительства Российской Федерации от 27.04.2000 </w:t>
      </w:r>
      <w:r w:rsidR="00C23DB7">
        <w:rPr>
          <w:sz w:val="28"/>
        </w:rPr>
        <w:t xml:space="preserve">                  </w:t>
      </w:r>
      <w:r>
        <w:rPr>
          <w:sz w:val="28"/>
        </w:rPr>
        <w:t>№ 379 «О накоплении, хранении и использования в целях гражданской обороны запасов материально-технических, продовольственных, медицинских и иных средств» и от 17.05.2023 № 769 « О порядке создания, реконструкции и поддержания в состоянии постоянной готовности к использованию систем оповещения населения», Положением о системах оповещения населения, утвержденного приказом Министерства  Российской Федерации по делам гражданской обороны, чрезвычайным ситуациям и ликвидации последствий стихийных бедствий и Министерства цифрового развития, связи и массовых коммуникаций Российской Федерации от 31.07.2020 № 578/365, методическими рекомендациями по поддержанию в состоянии постоянной готовности к использованию систем оповещения населения, утвержденных протоколом заседания рабочей группы Правительственной комиссии по предупреждению и ликвидации чрезвычайных ситуаций и обеспечению пожарной безопасности по координации создания и поддержания в постоянной готовности систем оповещения населения от 26.06.2024 № 2, постановлением Правительства Кемеровской области - Кузбасса от 29.12.2023 № 917 «Об утверждении Положения о региональной системе оповещения населения Кемеровской области - Кузбасса».</w:t>
      </w:r>
    </w:p>
    <w:p w14:paraId="1D05F176" w14:textId="1CDC2B16" w:rsidR="0038492B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2. Технические средства оповещения населения (далее – ТСО) предназначены для обеспечения своевременного доведения сигналов оповещения и информации в системе оповещения об опасностях, возникающих в период мобилизации, в период действия военного положения, в военное время, а также об угрозе возникновения или возникновении чрезвычайных ситуаций природного и техногенного характера. Резерв ТСО предназначен для обеспечения устойчивого функционирования систем оповещения населения  об опасностях, возникающих в период мобилизации, в период действия военного положения, в военное время, а также об угрозе возникновения или возникновении чрезвычайных ситуаций природного и техногенного характера на территории Топкинского муниципального округа и </w:t>
      </w:r>
      <w:r>
        <w:rPr>
          <w:sz w:val="28"/>
        </w:rPr>
        <w:lastRenderedPageBreak/>
        <w:t>обеспечения максимально возможного охвата населения в зонах чрезвычайных ситуаций (далее – ЧС), а также на территориях, неохваченных автоматизированными системами оповещения.</w:t>
      </w:r>
    </w:p>
    <w:p w14:paraId="080CF830" w14:textId="77777777" w:rsidR="0038492B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>3. Резерв ТСО создается заблаговременно за счет средств бюджета Топкинского муниципального округа.</w:t>
      </w:r>
    </w:p>
    <w:p w14:paraId="749A0561" w14:textId="77777777" w:rsidR="0038492B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>4. Номенклатура резерва ТСО устанавливается исходя из прогнозируемых видов и масштабов чрезвычайных ситуаций, предполагаемого объема работ по их ликвидации, а также максимально возможного использования имеющихся сил и средств для ликвидации чрезвычайных ситуаций.</w:t>
      </w:r>
    </w:p>
    <w:p w14:paraId="53CD4011" w14:textId="77777777" w:rsidR="0038492B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5. Координация деятельности по обеспечению создания, хранения, использования и восполнения резерва ТСО осуществляет заместитель главы Топкинского муниципального округа </w:t>
      </w:r>
      <w:bookmarkStart w:id="1" w:name="__DdeLink__33832_3329875575"/>
      <w:r>
        <w:rPr>
          <w:sz w:val="28"/>
        </w:rPr>
        <w:t>по координации работы с правоохранительными органами и вопросам ГО и ЧС.</w:t>
      </w:r>
      <w:bookmarkEnd w:id="1"/>
      <w:r>
        <w:rPr>
          <w:color w:val="C9211E"/>
          <w:sz w:val="28"/>
        </w:rPr>
        <w:t xml:space="preserve"> </w:t>
      </w:r>
      <w:r>
        <w:rPr>
          <w:sz w:val="28"/>
        </w:rPr>
        <w:t xml:space="preserve">Координацию деятельности по управлению резервами ТСО осуществляет </w:t>
      </w:r>
      <w:bookmarkStart w:id="2" w:name="__DdeLink__4139_3329875575"/>
      <w:r>
        <w:rPr>
          <w:sz w:val="28"/>
        </w:rPr>
        <w:t>отдел ГО, предупреждения и ликвидации ЧС администрации Топкинского муниципального округа</w:t>
      </w:r>
      <w:bookmarkEnd w:id="2"/>
      <w:r>
        <w:rPr>
          <w:sz w:val="28"/>
        </w:rPr>
        <w:t>.</w:t>
      </w:r>
    </w:p>
    <w:p w14:paraId="041FA053" w14:textId="77777777" w:rsidR="0038492B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6. Функции по организации создания, размещения, хранения использования ТСО возлагаются на </w:t>
      </w:r>
      <w:bookmarkStart w:id="3" w:name="__DdeLink__30545_3329875575"/>
      <w:r>
        <w:rPr>
          <w:sz w:val="28"/>
        </w:rPr>
        <w:t>отдел ГО, предупреждения и ликвидации ЧС администрации Топкинского муниципального округа</w:t>
      </w:r>
      <w:bookmarkEnd w:id="3"/>
      <w:r>
        <w:rPr>
          <w:sz w:val="28"/>
        </w:rPr>
        <w:t>.</w:t>
      </w:r>
    </w:p>
    <w:p w14:paraId="4C5642F4" w14:textId="77777777" w:rsidR="0038492B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>7. Функции ответственных должностных лиц в пределах своих полномочий:</w:t>
      </w:r>
    </w:p>
    <w:p w14:paraId="24536A53" w14:textId="77777777" w:rsidR="0038492B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>- отдел ГО, предупреждения и ликвидации ЧС администрации Топкинского муниципального округа – отвечает за освежение, замену резерва ТСО, разрабатывает предложения по корректировки номенклатуры и объемам резерва ТСО, выносит их для обсуждения на заседание комиссии по предупреждению и ликвидации чрезвычайных ситуаций и обеспечению пожарной безопасности администрации Топкинского муниципального округа (далее – КЧС и ПБ);</w:t>
      </w:r>
    </w:p>
    <w:p w14:paraId="2F22CA45" w14:textId="77777777" w:rsidR="0038492B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>- муниципальное казенное учреждение «Управление сельскими территориями» - определяют места хранения резерва ТСО, отвечающие требованиям условий хранения, и возможность доставки технических средств оповещения в зоны чрезвычайных ситуаций; организуют хранение, и доставку резерва ТСО в районы чрезвычайных ситуаций для оповещения населения; обеспечивают поддержание резерва ТСО в постоянной готовности к использованию; осуществляют контроль за наличием, качественным состоянием, соблюдением условий хранения и выполнением мероприятий по содержанию резерва ТСО.</w:t>
      </w:r>
    </w:p>
    <w:p w14:paraId="64B683EB" w14:textId="77777777" w:rsidR="0038492B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>8. Хранение резерва ТСО осуществляется в местах, определенных номенклатурой и объемом резерва технических средств оповещения населения Топкинского муниципального округа.</w:t>
      </w:r>
    </w:p>
    <w:p w14:paraId="48EFB9D1" w14:textId="77777777" w:rsidR="0038492B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 xml:space="preserve">9. В повседневном режиме для обеспечения устойчивого функционирования систем оповещения населения выдача резерва ТСО осуществляется по решению главы Топкинского муниципального округа в связи с их освежением (при достижении установленных сроков хранения), </w:t>
      </w:r>
      <w:r>
        <w:rPr>
          <w:sz w:val="28"/>
        </w:rPr>
        <w:lastRenderedPageBreak/>
        <w:t>при замене вышедшего из строя оборудования из состава муниципальной системы оповещения населения Топкинского муниципального округа или вышедших из строя оконечных средств оповещения.</w:t>
      </w:r>
    </w:p>
    <w:p w14:paraId="2FB872E6" w14:textId="77777777" w:rsidR="0038492B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>10. В режимах угрозы возникновения ЧС или при возникновении ЧС использование резерва ТСО осуществляется на основании решений КЧС и ПБ или по указанию главы Топкинского муниципального округа для обеспечения оперативного гарантированного оповещения населения на территориях, неохваченных стационарными автоматизированными средствами оповещения, в предполагаемых зонах чрезвычайных ситуаций, в районах проведения аварийно-спасательных и аварийно-восстановительных работ, а также для организации оповещения населения  об опасностях, возникающих в период мобилизации, в период действия военного положения, в военное время, а также об угрозе возникновения или возникновении чрезвычайных ситуаций природного и техногенного характера.</w:t>
      </w:r>
    </w:p>
    <w:p w14:paraId="521CB194" w14:textId="77777777" w:rsidR="0038492B" w:rsidRDefault="00000000" w:rsidP="00C23DB7">
      <w:pPr>
        <w:tabs>
          <w:tab w:val="left" w:pos="0"/>
        </w:tabs>
        <w:ind w:firstLine="709"/>
        <w:jc w:val="both"/>
        <w:rPr>
          <w:sz w:val="28"/>
        </w:rPr>
      </w:pPr>
      <w:r>
        <w:rPr>
          <w:sz w:val="28"/>
        </w:rPr>
        <w:t>11. Предложения по выдаче резерва технических средств оповещения готовит отдел ГО, предупреждения и ликвидации ЧС администрации Топкинского муниципального округа.</w:t>
      </w:r>
    </w:p>
    <w:p w14:paraId="31D5544E" w14:textId="77777777" w:rsidR="0038492B" w:rsidRDefault="00000000" w:rsidP="00C23DB7">
      <w:pPr>
        <w:tabs>
          <w:tab w:val="left" w:pos="0"/>
        </w:tabs>
        <w:ind w:firstLine="709"/>
        <w:jc w:val="both"/>
      </w:pPr>
      <w:r>
        <w:rPr>
          <w:sz w:val="28"/>
        </w:rPr>
        <w:t>12. Организации всех организационно-правовых форм, обратившиеся за помощью и получившие ТСО из состава резерва, организуют прием, хранение и целевое использование доставленных в зону ЧС технических средств оповещения.</w:t>
      </w:r>
    </w:p>
    <w:p w14:paraId="6010107F" w14:textId="77777777" w:rsidR="0038492B" w:rsidRDefault="0038492B" w:rsidP="00C23DB7">
      <w:pPr>
        <w:tabs>
          <w:tab w:val="left" w:pos="0"/>
        </w:tabs>
        <w:ind w:firstLine="709"/>
        <w:jc w:val="both"/>
        <w:rPr>
          <w:sz w:val="28"/>
        </w:rPr>
      </w:pPr>
    </w:p>
    <w:p w14:paraId="6355C202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6C00B9D0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72E560C3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64BE10F3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6A9D1AB5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28168931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0399E4D0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41EBA208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07B3D5AA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19189C8C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603A6CC4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3C6B871A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042AB981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761B4128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0E9F9DAF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1C7109AF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378D4083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40F0B56F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6D6D46FA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1448D4FE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491FC49A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62C627DA" w14:textId="77777777" w:rsidR="0038492B" w:rsidRDefault="0038492B">
      <w:pPr>
        <w:tabs>
          <w:tab w:val="left" w:pos="0"/>
        </w:tabs>
        <w:ind w:firstLine="283"/>
        <w:jc w:val="both"/>
        <w:rPr>
          <w:sz w:val="28"/>
        </w:rPr>
      </w:pPr>
    </w:p>
    <w:p w14:paraId="5B729A3D" w14:textId="1D47A987" w:rsidR="00C23DB7" w:rsidRDefault="00C23DB7" w:rsidP="00C23DB7">
      <w:pPr>
        <w:jc w:val="right"/>
        <w:rPr>
          <w:sz w:val="28"/>
        </w:rPr>
      </w:pPr>
      <w:r>
        <w:rPr>
          <w:sz w:val="28"/>
        </w:rPr>
        <w:lastRenderedPageBreak/>
        <w:t>УТВЕРЖДЕН</w:t>
      </w:r>
      <w:r>
        <w:rPr>
          <w:sz w:val="28"/>
        </w:rPr>
        <w:t>А</w:t>
      </w:r>
    </w:p>
    <w:p w14:paraId="569403A1" w14:textId="77777777" w:rsidR="00C23DB7" w:rsidRDefault="00C23DB7" w:rsidP="00C23DB7">
      <w:pPr>
        <w:jc w:val="right"/>
        <w:rPr>
          <w:sz w:val="28"/>
        </w:rPr>
      </w:pPr>
      <w:r>
        <w:rPr>
          <w:sz w:val="28"/>
        </w:rPr>
        <w:t>постановлением администрации</w:t>
      </w:r>
    </w:p>
    <w:p w14:paraId="075C1FCB" w14:textId="77777777" w:rsidR="00C23DB7" w:rsidRDefault="00C23DB7" w:rsidP="00C23DB7">
      <w:pPr>
        <w:jc w:val="right"/>
        <w:rPr>
          <w:sz w:val="28"/>
        </w:rPr>
      </w:pPr>
      <w:r>
        <w:rPr>
          <w:sz w:val="28"/>
        </w:rPr>
        <w:t>Топкинского муниципального округа</w:t>
      </w:r>
    </w:p>
    <w:p w14:paraId="743C5C3A" w14:textId="77777777" w:rsidR="00C23DB7" w:rsidRDefault="00C23DB7" w:rsidP="00C23DB7">
      <w:pPr>
        <w:jc w:val="right"/>
        <w:rPr>
          <w:b/>
          <w:sz w:val="28"/>
        </w:rPr>
      </w:pPr>
      <w:r>
        <w:rPr>
          <w:sz w:val="28"/>
        </w:rPr>
        <w:t>от 07 октября 2026 года № 1861-п</w:t>
      </w:r>
    </w:p>
    <w:p w14:paraId="779D7162" w14:textId="77777777" w:rsidR="0038492B" w:rsidRDefault="0038492B">
      <w:pPr>
        <w:jc w:val="center"/>
        <w:rPr>
          <w:sz w:val="28"/>
        </w:rPr>
      </w:pPr>
    </w:p>
    <w:p w14:paraId="6E13B0AA" w14:textId="77777777" w:rsidR="0038492B" w:rsidRDefault="00000000">
      <w:pPr>
        <w:pStyle w:val="a4"/>
        <w:spacing w:after="283"/>
        <w:jc w:val="center"/>
        <w:rPr>
          <w:sz w:val="24"/>
        </w:rPr>
      </w:pPr>
      <w:r>
        <w:rPr>
          <w:b/>
          <w:sz w:val="30"/>
        </w:rPr>
        <w:t>Номенклатура и объем резерва технических средств оповещения населения Топкинского</w:t>
      </w:r>
      <w:r>
        <w:rPr>
          <w:b/>
        </w:rPr>
        <w:t xml:space="preserve"> </w:t>
      </w:r>
      <w:r>
        <w:rPr>
          <w:b/>
          <w:sz w:val="30"/>
        </w:rPr>
        <w:t>муниципального округа</w:t>
      </w:r>
    </w:p>
    <w:tbl>
      <w:tblPr>
        <w:tblW w:w="964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54"/>
        <w:gridCol w:w="3181"/>
        <w:gridCol w:w="796"/>
        <w:gridCol w:w="1529"/>
        <w:gridCol w:w="948"/>
        <w:gridCol w:w="2637"/>
      </w:tblGrid>
      <w:tr w:rsidR="0038492B" w14:paraId="1D482798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D518A" w14:textId="77777777" w:rsidR="0038492B" w:rsidRDefault="00000000">
            <w:pPr>
              <w:jc w:val="center"/>
            </w:pPr>
            <w:r>
              <w:rPr>
                <w:sz w:val="24"/>
              </w:rPr>
              <w:t>№ п/п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DDBE46" w14:textId="77777777" w:rsidR="0038492B" w:rsidRDefault="00000000">
            <w:pPr>
              <w:pStyle w:val="1f2"/>
              <w:widowControl/>
              <w:jc w:val="center"/>
            </w:pPr>
            <w:r>
              <w:rPr>
                <w:rFonts w:eastAsia="Noto Serif CJK SC" w:cs="FreeSans"/>
                <w:sz w:val="24"/>
                <w:lang w:eastAsia="zh-CN" w:bidi="hi-IN"/>
              </w:rPr>
              <w:t>Номенклатура резерва (наименование) ТСО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9648A" w14:textId="77777777" w:rsidR="0038492B" w:rsidRDefault="00000000">
            <w:pPr>
              <w:pStyle w:val="1f2"/>
              <w:widowControl/>
              <w:jc w:val="center"/>
            </w:pPr>
            <w:r>
              <w:rPr>
                <w:rFonts w:eastAsia="Noto Serif CJK SC" w:cs="FreeSans"/>
                <w:sz w:val="24"/>
                <w:lang w:eastAsia="zh-CN" w:bidi="hi-IN"/>
              </w:rPr>
              <w:t>Ед. изм.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C531" w14:textId="77777777" w:rsidR="0038492B" w:rsidRDefault="00000000">
            <w:pPr>
              <w:pStyle w:val="1f2"/>
              <w:widowControl/>
              <w:jc w:val="center"/>
            </w:pPr>
            <w:r>
              <w:rPr>
                <w:rFonts w:eastAsia="Noto Serif CJK SC" w:cs="FreeSans"/>
                <w:sz w:val="24"/>
                <w:lang w:eastAsia="zh-CN" w:bidi="hi-IN"/>
              </w:rPr>
              <w:t>Количество элементов в системе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83D872" w14:textId="77777777" w:rsidR="0038492B" w:rsidRDefault="00000000">
            <w:pPr>
              <w:pStyle w:val="1f2"/>
              <w:widowControl/>
              <w:jc w:val="center"/>
            </w:pPr>
            <w:r>
              <w:rPr>
                <w:rFonts w:eastAsia="Noto Serif CJK SC" w:cs="FreeSans"/>
                <w:sz w:val="24"/>
                <w:lang w:eastAsia="zh-CN" w:bidi="hi-IN"/>
              </w:rPr>
              <w:t>резерв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79191" w14:textId="613F5E3B" w:rsidR="0038492B" w:rsidRDefault="00000000" w:rsidP="00C23DB7">
            <w:pPr>
              <w:pStyle w:val="1f2"/>
              <w:widowControl/>
              <w:jc w:val="center"/>
              <w:rPr>
                <w:sz w:val="24"/>
              </w:rPr>
            </w:pPr>
            <w:r>
              <w:rPr>
                <w:rFonts w:eastAsia="Noto Serif CJK SC" w:cs="FreeSans"/>
                <w:sz w:val="24"/>
                <w:lang w:eastAsia="zh-CN" w:bidi="hi-IN"/>
              </w:rPr>
              <w:t>Место хранения, ответственное должностное лицо</w:t>
            </w:r>
          </w:p>
        </w:tc>
      </w:tr>
      <w:tr w:rsidR="0038492B" w14:paraId="163F5359" w14:textId="77777777">
        <w:tc>
          <w:tcPr>
            <w:tcW w:w="964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3A35E" w14:textId="77777777" w:rsidR="0038492B" w:rsidRDefault="00000000">
            <w:pPr>
              <w:jc w:val="center"/>
            </w:pPr>
            <w:r>
              <w:rPr>
                <w:sz w:val="24"/>
              </w:rPr>
              <w:t>Стационарные технические средства оповещения</w:t>
            </w:r>
          </w:p>
        </w:tc>
      </w:tr>
      <w:tr w:rsidR="0038492B" w14:paraId="16C5985C" w14:textId="77777777">
        <w:tc>
          <w:tcPr>
            <w:tcW w:w="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D3D19" w14:textId="77777777" w:rsidR="0038492B" w:rsidRDefault="00000000">
            <w:pPr>
              <w:jc w:val="center"/>
            </w:pPr>
            <w:r>
              <w:rPr>
                <w:sz w:val="24"/>
              </w:rPr>
              <w:t>1.</w:t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CDB1A9" w14:textId="77777777" w:rsidR="0038492B" w:rsidRDefault="00000000">
            <w:r>
              <w:rPr>
                <w:sz w:val="24"/>
              </w:rPr>
              <w:t>ПЭВМ настольного исполнения</w:t>
            </w: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258879" w14:textId="77777777" w:rsidR="0038492B" w:rsidRDefault="00000000">
            <w:pPr>
              <w:pStyle w:val="1f2"/>
              <w:widowControl/>
              <w:jc w:val="center"/>
            </w:pPr>
            <w:r>
              <w:rPr>
                <w:rFonts w:eastAsia="Noto Serif CJK SC" w:cs="FreeSans"/>
                <w:sz w:val="24"/>
                <w:lang w:eastAsia="zh-CN" w:bidi="hi-IN"/>
              </w:rPr>
              <w:t>шт.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F148F9" w14:textId="77777777" w:rsidR="0038492B" w:rsidRDefault="00000000">
            <w:pPr>
              <w:pStyle w:val="1f2"/>
              <w:widowControl/>
              <w:jc w:val="center"/>
            </w:pPr>
            <w:r>
              <w:rPr>
                <w:rFonts w:eastAsia="Noto Serif CJK SC" w:cs="FreeSans"/>
                <w:sz w:val="24"/>
                <w:lang w:eastAsia="zh-CN" w:bidi="hi-IN"/>
              </w:rPr>
              <w:t>1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894915" w14:textId="77777777" w:rsidR="0038492B" w:rsidRDefault="00000000">
            <w:pPr>
              <w:pStyle w:val="1f2"/>
              <w:widowControl/>
              <w:jc w:val="center"/>
            </w:pPr>
            <w:r>
              <w:rPr>
                <w:rFonts w:eastAsia="Noto Serif CJK SC" w:cs="FreeSans"/>
                <w:sz w:val="24"/>
                <w:lang w:eastAsia="zh-CN" w:bidi="hi-IN"/>
              </w:rPr>
              <w:t>1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56F30" w14:textId="77777777" w:rsidR="0038492B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«Единая дежурно-диспетчерская служба Топкинского муниципального округа»,</w:t>
            </w:r>
          </w:p>
          <w:p w14:paraId="0E20AE26" w14:textId="570EF47E" w:rsidR="0038492B" w:rsidRDefault="00000000" w:rsidP="00C23DB7">
            <w:pPr>
              <w:jc w:val="both"/>
            </w:pPr>
            <w:r>
              <w:rPr>
                <w:sz w:val="24"/>
              </w:rPr>
              <w:t>муниципальное казенное учреждение «Управление сельскими территориями».</w:t>
            </w:r>
          </w:p>
        </w:tc>
      </w:tr>
      <w:tr w:rsidR="0038492B" w14:paraId="7802C433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2CFDF" w14:textId="77777777" w:rsidR="0038492B" w:rsidRDefault="00000000">
            <w:pPr>
              <w:jc w:val="center"/>
            </w:pPr>
            <w:r>
              <w:rPr>
                <w:sz w:val="24"/>
              </w:rPr>
              <w:t>2.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9D7EAC" w14:textId="77777777" w:rsidR="0038492B" w:rsidRDefault="00000000">
            <w:pPr>
              <w:jc w:val="both"/>
            </w:pPr>
            <w:r>
              <w:rPr>
                <w:sz w:val="24"/>
              </w:rPr>
              <w:t>Рупорный громкоговоритель</w:t>
            </w:r>
          </w:p>
          <w:p w14:paraId="05114C1A" w14:textId="77777777" w:rsidR="0038492B" w:rsidRDefault="00000000">
            <w:pPr>
              <w:jc w:val="both"/>
            </w:pPr>
            <w:r>
              <w:rPr>
                <w:sz w:val="24"/>
              </w:rPr>
              <w:t>100ГР-38Н, ЗАО "НОЭМА"</w:t>
            </w: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A13D18" w14:textId="77777777" w:rsidR="0038492B" w:rsidRDefault="00000000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B1654F" w14:textId="77777777" w:rsidR="0038492B" w:rsidRDefault="00000000">
            <w:pPr>
              <w:jc w:val="center"/>
            </w:pPr>
            <w:r>
              <w:rPr>
                <w:sz w:val="24"/>
              </w:rPr>
              <w:t>65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886C41" w14:textId="77777777" w:rsidR="0038492B" w:rsidRDefault="00000000">
            <w:pPr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CA4F" w14:textId="77777777" w:rsidR="0038492B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«Единая дежурно-диспетчерская служба Топкинского муниципального округа»,</w:t>
            </w:r>
          </w:p>
          <w:p w14:paraId="5469C04A" w14:textId="73C677A9" w:rsidR="0038492B" w:rsidRDefault="00000000" w:rsidP="00C23DB7">
            <w:pPr>
              <w:jc w:val="both"/>
            </w:pPr>
            <w:r>
              <w:rPr>
                <w:sz w:val="24"/>
              </w:rPr>
              <w:t>муниципальное казенное учреждение «Управление сельскими территориями».</w:t>
            </w:r>
          </w:p>
        </w:tc>
      </w:tr>
      <w:tr w:rsidR="0038492B" w14:paraId="2D3012C4" w14:textId="77777777">
        <w:tc>
          <w:tcPr>
            <w:tcW w:w="553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D2DD942" w14:textId="77777777" w:rsidR="0038492B" w:rsidRDefault="00000000">
            <w:pPr>
              <w:jc w:val="center"/>
            </w:pPr>
            <w:r>
              <w:rPr>
                <w:sz w:val="24"/>
              </w:rPr>
              <w:t>3.</w:t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02F46EDB" w14:textId="77777777" w:rsidR="0038492B" w:rsidRDefault="00000000">
            <w:pPr>
              <w:jc w:val="both"/>
            </w:pPr>
            <w:r>
              <w:rPr>
                <w:sz w:val="24"/>
              </w:rPr>
              <w:t>П-166 ИТК ОС КГО</w:t>
            </w:r>
          </w:p>
        </w:tc>
        <w:tc>
          <w:tcPr>
            <w:tcW w:w="796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764D6BAC" w14:textId="77777777" w:rsidR="0038492B" w:rsidRDefault="00000000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13289475" w14:textId="77777777" w:rsidR="0038492B" w:rsidRDefault="00000000">
            <w:pPr>
              <w:jc w:val="center"/>
            </w:pPr>
            <w:r>
              <w:rPr>
                <w:sz w:val="24"/>
              </w:rPr>
              <w:t>13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16D4175C" w14:textId="77777777" w:rsidR="0038492B" w:rsidRDefault="00000000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6190E981" w14:textId="77777777" w:rsidR="0038492B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«Единая дежурно-диспетчерская служба Топкинского муниципального округа»,</w:t>
            </w:r>
          </w:p>
          <w:p w14:paraId="0F5AE5D7" w14:textId="77777777" w:rsidR="0038492B" w:rsidRDefault="00000000">
            <w:pPr>
              <w:jc w:val="both"/>
            </w:pPr>
            <w:r>
              <w:rPr>
                <w:sz w:val="24"/>
              </w:rPr>
              <w:t>муниципальное казенное учреждение «Управление сельскими территориями».</w:t>
            </w:r>
          </w:p>
        </w:tc>
      </w:tr>
      <w:tr w:rsidR="0038492B" w14:paraId="4D421F27" w14:textId="77777777"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CC2BF" w14:textId="77777777" w:rsidR="0038492B" w:rsidRDefault="00000000">
            <w:pPr>
              <w:jc w:val="center"/>
            </w:pPr>
            <w:r>
              <w:rPr>
                <w:sz w:val="24"/>
              </w:rPr>
              <w:t>4.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7CF30" w14:textId="77777777" w:rsidR="0038492B" w:rsidRDefault="00000000">
            <w:pPr>
              <w:jc w:val="both"/>
            </w:pPr>
            <w:r>
              <w:rPr>
                <w:sz w:val="24"/>
              </w:rPr>
              <w:t>Сирена С-40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3427F3" w14:textId="77777777" w:rsidR="0038492B" w:rsidRDefault="00000000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D6201" w14:textId="77777777" w:rsidR="0038492B" w:rsidRDefault="00000000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59A34" w14:textId="77777777" w:rsidR="0038492B" w:rsidRDefault="00000000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898E90" w14:textId="77777777" w:rsidR="0038492B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«Единая дежурно-</w:t>
            </w:r>
            <w:r>
              <w:rPr>
                <w:sz w:val="24"/>
              </w:rPr>
              <w:lastRenderedPageBreak/>
              <w:t>диспетчерская служба Топкинского муниципального округа»,</w:t>
            </w:r>
          </w:p>
          <w:p w14:paraId="74ADDE9D" w14:textId="1FE99232" w:rsidR="0038492B" w:rsidRDefault="00000000" w:rsidP="00C23DB7">
            <w:pPr>
              <w:jc w:val="both"/>
            </w:pPr>
            <w:r>
              <w:rPr>
                <w:sz w:val="24"/>
              </w:rPr>
              <w:t>муниципальное казенное учреждение «Управление сельскими территориями».</w:t>
            </w:r>
          </w:p>
        </w:tc>
      </w:tr>
      <w:tr w:rsidR="0038492B" w14:paraId="51589A49" w14:textId="77777777">
        <w:tc>
          <w:tcPr>
            <w:tcW w:w="5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E738" w14:textId="77777777" w:rsidR="0038492B" w:rsidRDefault="00000000">
            <w:pPr>
              <w:jc w:val="center"/>
            </w:pPr>
            <w:r>
              <w:rPr>
                <w:sz w:val="24"/>
              </w:rPr>
              <w:lastRenderedPageBreak/>
              <w:t>5.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003732" w14:textId="77777777" w:rsidR="0038492B" w:rsidRDefault="00000000">
            <w:pPr>
              <w:jc w:val="both"/>
            </w:pPr>
            <w:r>
              <w:rPr>
                <w:sz w:val="24"/>
              </w:rPr>
              <w:t>П-166 ИТК ОС УЭС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5249B7" w14:textId="77777777" w:rsidR="0038492B" w:rsidRDefault="00000000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E2AF12" w14:textId="77777777" w:rsidR="0038492B" w:rsidRDefault="00000000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632B37" w14:textId="77777777" w:rsidR="0038492B" w:rsidRDefault="00000000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DC98E" w14:textId="77777777" w:rsidR="0038492B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«Единая дежурно-диспетчерская служба Топкинского муниципального округа»,</w:t>
            </w:r>
          </w:p>
          <w:p w14:paraId="5DF66A4B" w14:textId="5E9A4F1F" w:rsidR="0038492B" w:rsidRDefault="00000000" w:rsidP="00C23DB7">
            <w:pPr>
              <w:jc w:val="both"/>
            </w:pPr>
            <w:r>
              <w:rPr>
                <w:sz w:val="24"/>
              </w:rPr>
              <w:t>муниципальное казенное учреждение «Управление сельскими территориями».</w:t>
            </w:r>
          </w:p>
        </w:tc>
      </w:tr>
      <w:tr w:rsidR="0038492B" w14:paraId="0974EC07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3B098" w14:textId="77777777" w:rsidR="0038492B" w:rsidRDefault="00000000">
            <w:pPr>
              <w:jc w:val="center"/>
            </w:pPr>
            <w:r>
              <w:rPr>
                <w:sz w:val="24"/>
              </w:rPr>
              <w:t>6.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A9B66" w14:textId="77777777" w:rsidR="0038492B" w:rsidRDefault="00000000">
            <w:pPr>
              <w:jc w:val="both"/>
            </w:pPr>
            <w:r>
              <w:rPr>
                <w:sz w:val="24"/>
              </w:rPr>
              <w:t>Роутер IRZ RL01 (4G)</w:t>
            </w: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686C47" w14:textId="77777777" w:rsidR="0038492B" w:rsidRDefault="00000000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0E9990" w14:textId="77777777" w:rsidR="0038492B" w:rsidRDefault="00000000">
            <w:pPr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2604DF" w14:textId="77777777" w:rsidR="0038492B" w:rsidRDefault="00000000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DDDD" w14:textId="77777777" w:rsidR="0038492B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«Единая дежурно-диспетчерская служба Топкинского муниципального округа»,</w:t>
            </w:r>
          </w:p>
          <w:p w14:paraId="4061F807" w14:textId="60DA32A0" w:rsidR="0038492B" w:rsidRDefault="00000000" w:rsidP="00C23DB7">
            <w:pPr>
              <w:jc w:val="both"/>
            </w:pPr>
            <w:r>
              <w:rPr>
                <w:sz w:val="24"/>
              </w:rPr>
              <w:t>муниципальное казенное учреждение «Управление сельскими территориями».</w:t>
            </w:r>
          </w:p>
        </w:tc>
      </w:tr>
      <w:tr w:rsidR="0038492B" w14:paraId="4876AAC9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58F86F5" w14:textId="77777777" w:rsidR="0038492B" w:rsidRDefault="00000000">
            <w:pPr>
              <w:jc w:val="center"/>
            </w:pPr>
            <w:r>
              <w:rPr>
                <w:sz w:val="24"/>
              </w:rPr>
              <w:t>7.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4E394A9B" w14:textId="77777777" w:rsidR="0038492B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>Антенна "Антей-2600 "SMA моб.связи GSM/3G,WiFi,LTE (4G) (5.5 dB) на магните,</w:t>
            </w:r>
          </w:p>
          <w:p w14:paraId="06F001D7" w14:textId="77777777" w:rsidR="0038492B" w:rsidRDefault="00000000">
            <w:pPr>
              <w:jc w:val="both"/>
            </w:pPr>
            <w:r>
              <w:rPr>
                <w:sz w:val="24"/>
              </w:rPr>
              <w:t>в том числе Кабельная сборка RG58 A/U - 10 м (SMA (male)-SMA (female))</w:t>
            </w:r>
          </w:p>
        </w:tc>
        <w:tc>
          <w:tcPr>
            <w:tcW w:w="796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40834D4D" w14:textId="77777777" w:rsidR="0038492B" w:rsidRDefault="00000000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083965A8" w14:textId="77777777" w:rsidR="0038492B" w:rsidRDefault="00000000">
            <w:pPr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1CFD99FA" w14:textId="77777777" w:rsidR="0038492B" w:rsidRDefault="00000000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4808CB49" w14:textId="77777777" w:rsidR="0038492B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«Единая дежурно-диспетчерская служба Топкинского муниципального округа»,</w:t>
            </w:r>
          </w:p>
          <w:p w14:paraId="5F227887" w14:textId="5F75FA85" w:rsidR="0038492B" w:rsidRDefault="00000000" w:rsidP="00C23DB7">
            <w:pPr>
              <w:jc w:val="both"/>
            </w:pPr>
            <w:r>
              <w:rPr>
                <w:sz w:val="24"/>
              </w:rPr>
              <w:t>муниципальное казенное учреждение «Управление сельскими территориями».</w:t>
            </w:r>
          </w:p>
        </w:tc>
      </w:tr>
      <w:tr w:rsidR="0038492B" w14:paraId="70F50C37" w14:textId="77777777">
        <w:tc>
          <w:tcPr>
            <w:tcW w:w="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2AF66" w14:textId="77777777" w:rsidR="0038492B" w:rsidRDefault="00000000">
            <w:pPr>
              <w:jc w:val="center"/>
            </w:pPr>
            <w:r>
              <w:rPr>
                <w:sz w:val="24"/>
              </w:rPr>
              <w:t>8.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8F8F62" w14:textId="77777777" w:rsidR="0038492B" w:rsidRDefault="00000000">
            <w:pPr>
              <w:jc w:val="both"/>
            </w:pPr>
            <w:r>
              <w:rPr>
                <w:sz w:val="24"/>
              </w:rPr>
              <w:t>Маршрутизатор MikroTik RB750Gr3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C6657" w14:textId="77777777" w:rsidR="0038492B" w:rsidRDefault="00000000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ED2E1" w14:textId="77777777" w:rsidR="0038492B" w:rsidRDefault="00000000">
            <w:pPr>
              <w:jc w:val="center"/>
            </w:pPr>
            <w:r>
              <w:rPr>
                <w:sz w:val="24"/>
              </w:rPr>
              <w:t>14</w:t>
            </w:r>
          </w:p>
        </w:tc>
        <w:tc>
          <w:tcPr>
            <w:tcW w:w="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CA8DB" w14:textId="77777777" w:rsidR="0038492B" w:rsidRDefault="00000000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685FE" w14:textId="77777777" w:rsidR="0038492B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«Единая дежурно-диспетчерская служба Топкинского муниципального округа»,</w:t>
            </w:r>
          </w:p>
          <w:p w14:paraId="584F3019" w14:textId="77777777" w:rsidR="0038492B" w:rsidRDefault="00000000">
            <w:pPr>
              <w:jc w:val="both"/>
            </w:pPr>
            <w:r>
              <w:rPr>
                <w:sz w:val="24"/>
              </w:rPr>
              <w:lastRenderedPageBreak/>
              <w:t>муниципальное казенное учреждение «Управление сельскими территориями».</w:t>
            </w:r>
          </w:p>
        </w:tc>
      </w:tr>
      <w:tr w:rsidR="0038492B" w14:paraId="22A96364" w14:textId="77777777">
        <w:tc>
          <w:tcPr>
            <w:tcW w:w="9644" w:type="dxa"/>
            <w:gridSpan w:val="6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50DF" w14:textId="4C18B787" w:rsidR="0038492B" w:rsidRDefault="00000000" w:rsidP="00C23DB7">
            <w:pPr>
              <w:jc w:val="center"/>
            </w:pPr>
            <w:r>
              <w:rPr>
                <w:sz w:val="24"/>
              </w:rPr>
              <w:lastRenderedPageBreak/>
              <w:t>Мобильные (носимые) технические средства оповещения</w:t>
            </w:r>
          </w:p>
        </w:tc>
      </w:tr>
      <w:tr w:rsidR="0038492B" w14:paraId="26F93487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6A7DA" w14:textId="77777777" w:rsidR="0038492B" w:rsidRDefault="00000000">
            <w:pPr>
              <w:jc w:val="center"/>
            </w:pPr>
            <w:r>
              <w:rPr>
                <w:sz w:val="24"/>
              </w:rPr>
              <w:t>1.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23CB3" w14:textId="77777777" w:rsidR="0038492B" w:rsidRDefault="00000000">
            <w:r>
              <w:rPr>
                <w:sz w:val="24"/>
              </w:rPr>
              <w:t>Мобильный комплекс оповещения на базе автомобиля (МКО)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F6515" w14:textId="77777777" w:rsidR="0038492B" w:rsidRDefault="00000000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5D077" w14:textId="77777777" w:rsidR="0038492B" w:rsidRDefault="00000000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BB260B" w14:textId="77777777" w:rsidR="0038492B" w:rsidRDefault="00000000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F5267" w14:textId="77777777" w:rsidR="0038492B" w:rsidRDefault="00000000">
            <w:pPr>
              <w:jc w:val="both"/>
            </w:pPr>
            <w:r>
              <w:rPr>
                <w:sz w:val="24"/>
              </w:rPr>
              <w:t>Отдел ГО, предупреждения и ликвидации ЧС администрации Топкинского муниципального округа</w:t>
            </w:r>
          </w:p>
        </w:tc>
      </w:tr>
      <w:tr w:rsidR="0038492B" w14:paraId="550FCC17" w14:textId="77777777">
        <w:tc>
          <w:tcPr>
            <w:tcW w:w="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0E34E" w14:textId="77777777" w:rsidR="0038492B" w:rsidRDefault="00000000">
            <w:pPr>
              <w:jc w:val="center"/>
            </w:pPr>
            <w:r>
              <w:rPr>
                <w:sz w:val="24"/>
              </w:rPr>
              <w:t>2.</w:t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FCED05" w14:textId="77777777" w:rsidR="0038492B" w:rsidRDefault="00000000">
            <w:r>
              <w:rPr>
                <w:sz w:val="24"/>
              </w:rPr>
              <w:t>Громкоговорящий носимый комплекс оповещения (ГНКО)</w:t>
            </w: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DAFCF" w14:textId="77777777" w:rsidR="0038492B" w:rsidRDefault="00000000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E6D9E" w14:textId="77777777" w:rsidR="0038492B" w:rsidRDefault="00000000">
            <w:pPr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F022EF" w14:textId="77777777" w:rsidR="0038492B" w:rsidRDefault="00000000">
            <w:pPr>
              <w:jc w:val="center"/>
            </w:pPr>
            <w:r>
              <w:rPr>
                <w:sz w:val="24"/>
              </w:rPr>
              <w:t>1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112D" w14:textId="77777777" w:rsidR="0038492B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«Управление сельскими территориями»,</w:t>
            </w:r>
          </w:p>
          <w:p w14:paraId="4694C9D5" w14:textId="77777777" w:rsidR="0038492B" w:rsidRDefault="00000000">
            <w:pPr>
              <w:jc w:val="both"/>
            </w:pPr>
            <w:bookmarkStart w:id="4" w:name="__DdeLink__58932_3329875575_Копия_1"/>
            <w:r>
              <w:rPr>
                <w:sz w:val="24"/>
              </w:rPr>
              <w:t>начальники территориальных управлений</w:t>
            </w:r>
            <w:bookmarkEnd w:id="4"/>
          </w:p>
        </w:tc>
      </w:tr>
      <w:tr w:rsidR="0038492B" w14:paraId="36286255" w14:textId="77777777">
        <w:tc>
          <w:tcPr>
            <w:tcW w:w="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574C8" w14:textId="77777777" w:rsidR="0038492B" w:rsidRDefault="00000000">
            <w:pPr>
              <w:jc w:val="center"/>
            </w:pPr>
            <w:r>
              <w:rPr>
                <w:sz w:val="24"/>
              </w:rPr>
              <w:t>3.</w:t>
            </w:r>
          </w:p>
        </w:tc>
        <w:tc>
          <w:tcPr>
            <w:tcW w:w="3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2E021D" w14:textId="77777777" w:rsidR="0038492B" w:rsidRDefault="00000000">
            <w:r>
              <w:rPr>
                <w:sz w:val="24"/>
              </w:rPr>
              <w:t>Ручной мегафон</w:t>
            </w:r>
          </w:p>
        </w:tc>
        <w:tc>
          <w:tcPr>
            <w:tcW w:w="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3C3C3" w14:textId="77777777" w:rsidR="0038492B" w:rsidRDefault="00000000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9F6A4" w14:textId="77777777" w:rsidR="0038492B" w:rsidRDefault="00000000">
            <w:pPr>
              <w:jc w:val="center"/>
            </w:pPr>
            <w:r>
              <w:rPr>
                <w:sz w:val="24"/>
              </w:rPr>
              <w:t>2</w:t>
            </w:r>
          </w:p>
        </w:tc>
        <w:tc>
          <w:tcPr>
            <w:tcW w:w="94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87D382" w14:textId="77777777" w:rsidR="0038492B" w:rsidRDefault="00000000">
            <w:pPr>
              <w:jc w:val="center"/>
            </w:pPr>
            <w:r>
              <w:rPr>
                <w:sz w:val="24"/>
              </w:rPr>
              <w:t>-</w:t>
            </w:r>
          </w:p>
        </w:tc>
        <w:tc>
          <w:tcPr>
            <w:tcW w:w="2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0B94" w14:textId="77777777" w:rsidR="0038492B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«Управление сельскими территориями»,</w:t>
            </w:r>
          </w:p>
          <w:p w14:paraId="1C2AEF3B" w14:textId="77777777" w:rsidR="0038492B" w:rsidRDefault="00000000">
            <w:pPr>
              <w:jc w:val="both"/>
            </w:pPr>
            <w:bookmarkStart w:id="5" w:name="__DdeLink__58932_3329875575"/>
            <w:r>
              <w:rPr>
                <w:sz w:val="24"/>
              </w:rPr>
              <w:t>начальники территориальных управлений</w:t>
            </w:r>
            <w:bookmarkEnd w:id="5"/>
          </w:p>
        </w:tc>
      </w:tr>
      <w:tr w:rsidR="0038492B" w14:paraId="0AE0C16D" w14:textId="77777777"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134B0" w14:textId="77777777" w:rsidR="0038492B" w:rsidRDefault="00000000">
            <w:pPr>
              <w:jc w:val="center"/>
            </w:pPr>
            <w:r>
              <w:rPr>
                <w:sz w:val="24"/>
              </w:rPr>
              <w:t>4.</w:t>
            </w:r>
          </w:p>
        </w:tc>
        <w:tc>
          <w:tcPr>
            <w:tcW w:w="3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5F2DAA" w14:textId="77777777" w:rsidR="0038492B" w:rsidRDefault="00000000">
            <w:r>
              <w:rPr>
                <w:sz w:val="24"/>
              </w:rPr>
              <w:t>Ручная сирена СО-100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918C" w14:textId="77777777" w:rsidR="0038492B" w:rsidRDefault="00000000">
            <w:pPr>
              <w:jc w:val="center"/>
            </w:pPr>
            <w:r>
              <w:rPr>
                <w:sz w:val="24"/>
              </w:rPr>
              <w:t>шт.</w:t>
            </w: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789F1" w14:textId="77777777" w:rsidR="0038492B" w:rsidRDefault="00000000">
            <w:pPr>
              <w:jc w:val="center"/>
            </w:pPr>
            <w:r>
              <w:rPr>
                <w:sz w:val="24"/>
              </w:rPr>
              <w:t>11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83B379" w14:textId="77777777" w:rsidR="0038492B" w:rsidRDefault="00000000">
            <w:pPr>
              <w:jc w:val="center"/>
            </w:pPr>
            <w:r>
              <w:rPr>
                <w:sz w:val="24"/>
              </w:rPr>
              <w:t>-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90963" w14:textId="77777777" w:rsidR="0038492B" w:rsidRDefault="00000000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муниципальное казенное учреждение «Управление сельскими территориями»,</w:t>
            </w:r>
          </w:p>
          <w:p w14:paraId="6C3A1266" w14:textId="77777777" w:rsidR="0038492B" w:rsidRDefault="00000000">
            <w:pPr>
              <w:jc w:val="both"/>
            </w:pPr>
            <w:r>
              <w:rPr>
                <w:sz w:val="24"/>
              </w:rPr>
              <w:t>начальники территориальных управлений</w:t>
            </w:r>
          </w:p>
        </w:tc>
      </w:tr>
    </w:tbl>
    <w:p w14:paraId="6B693B80" w14:textId="77777777" w:rsidR="0038492B" w:rsidRDefault="0038492B">
      <w:pPr>
        <w:jc w:val="both"/>
        <w:rPr>
          <w:sz w:val="28"/>
        </w:rPr>
      </w:pPr>
    </w:p>
    <w:sectPr w:rsidR="0038492B">
      <w:headerReference w:type="even" r:id="rId8"/>
      <w:headerReference w:type="default" r:id="rId9"/>
      <w:headerReference w:type="first" r:id="rId10"/>
      <w:pgSz w:w="11906" w:h="16838"/>
      <w:pgMar w:top="1134" w:right="1134" w:bottom="1134" w:left="1559" w:header="720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CB5B3" w14:textId="77777777" w:rsidR="00650B1A" w:rsidRDefault="00650B1A">
      <w:r>
        <w:separator/>
      </w:r>
    </w:p>
  </w:endnote>
  <w:endnote w:type="continuationSeparator" w:id="0">
    <w:p w14:paraId="3E6B10BE" w14:textId="77777777" w:rsidR="00650B1A" w:rsidRDefault="00650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charset w:val="01"/>
    <w:family w:val="roman"/>
    <w:pitch w:val="default"/>
  </w:font>
  <w:font w:name="XO Thames">
    <w:charset w:val="01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1"/>
    <w:family w:val="roman"/>
    <w:pitch w:val="default"/>
  </w:font>
  <w:font w:name="TimesNewRomanPSMT">
    <w:charset w:val="0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AD798" w14:textId="77777777" w:rsidR="00650B1A" w:rsidRDefault="00650B1A">
      <w:r>
        <w:separator/>
      </w:r>
    </w:p>
  </w:footnote>
  <w:footnote w:type="continuationSeparator" w:id="0">
    <w:p w14:paraId="0F6B623E" w14:textId="77777777" w:rsidR="00650B1A" w:rsidRDefault="00650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1889" w14:textId="77777777" w:rsidR="0038492B" w:rsidRDefault="0038492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4A8C5" w14:textId="2DCB62D5" w:rsidR="0038492B" w:rsidRDefault="00C23DB7">
    <w:pPr>
      <w:pStyle w:val="a3"/>
    </w:pPr>
    <w:r>
      <w:rPr>
        <w:noProof/>
      </w:rPr>
      <w:pict w14:anchorId="44588E69">
        <v:shape id="Picture 1" o:spid="_x0000_s1026" style="position:absolute;margin-left:0;margin-top:.05pt;width:4.85pt;height:11.35pt;z-index:-503316465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" o:allowincell="f" adj="-11796480,,5400" path="m,l,21600r21600,l21600,,,xe" stroked="f" strokeweight="0">
          <v:stroke joinstyle="miter"/>
          <v:formulas/>
          <v:path arrowok="t" o:connecttype="custom" textboxrect="0,0,22045,21790"/>
          <v:textbox inset=".05mm,.05mm,.05mm,.05mm">
            <w:txbxContent>
              <w:p w14:paraId="37FD4311" w14:textId="77777777" w:rsidR="0038492B" w:rsidRDefault="0038492B">
                <w:pPr>
                  <w:pStyle w:val="a3"/>
                </w:pPr>
              </w:p>
            </w:txbxContent>
          </v:textbox>
          <w10:wrap type="square" anchorx="margin"/>
        </v:shape>
      </w:pict>
    </w:r>
    <w:r>
      <w:rPr>
        <w:noProof/>
      </w:rPr>
      <w:pict w14:anchorId="30FD972B">
        <v:rect id="Врезка2" o:spid="_x0000_s1025" style="position:absolute;margin-left:0;margin-top:.05pt;width:5.05pt;height:11.45pt;z-index:-503316451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" o:allowincell="f" filled="f" stroked="f" strokeweight="0">
          <v:textbox style="mso-fit-shape-to-text:t" inset="0,0,0,0">
            <w:txbxContent>
              <w:p w14:paraId="24EF2194" w14:textId="77777777" w:rsidR="0038492B" w:rsidRDefault="00000000"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5296B" w14:textId="77777777" w:rsidR="0038492B" w:rsidRDefault="0038492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0003C"/>
    <w:multiLevelType w:val="multilevel"/>
    <w:tmpl w:val="D7AC705E"/>
    <w:lvl w:ilvl="0">
      <w:start w:val="1"/>
      <w:numFmt w:val="decimal"/>
      <w:pStyle w:val="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8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61267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492B"/>
    <w:rsid w:val="0038492B"/>
    <w:rsid w:val="00650B1A"/>
    <w:rsid w:val="00851068"/>
    <w:rsid w:val="00C2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E0B370"/>
  <w15:docId w15:val="{9F65EF83-9BB8-4387-AEA6-0CC93778D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0"/>
    <w:qFormat/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1"/>
      </w:numPr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1"/>
    <w:uiPriority w:val="9"/>
    <w:qFormat/>
    <w:pPr>
      <w:keepNext/>
      <w:numPr>
        <w:ilvl w:val="3"/>
        <w:numId w:val="1"/>
      </w:numPr>
      <w:outlineLvl w:val="3"/>
    </w:pPr>
    <w:rPr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jc w:val="right"/>
      <w:outlineLvl w:val="4"/>
    </w:pPr>
    <w:rPr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jc w:val="center"/>
      <w:outlineLvl w:val="5"/>
    </w:pPr>
    <w:rPr>
      <w:sz w:val="26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ilvl w:val="6"/>
        <w:numId w:val="1"/>
      </w:numPr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numPr>
        <w:ilvl w:val="7"/>
        <w:numId w:val="1"/>
      </w:numPr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qFormat/>
    <w:rPr>
      <w:rFonts w:ascii="Times New Roman" w:hAnsi="Times New Roman"/>
      <w:color w:val="000000"/>
      <w:sz w:val="20"/>
    </w:rPr>
  </w:style>
  <w:style w:type="character" w:customStyle="1" w:styleId="12">
    <w:name w:val="Название объекта1"/>
    <w:basedOn w:val="10"/>
    <w:link w:val="110"/>
    <w:qFormat/>
    <w:rPr>
      <w:rFonts w:ascii="Times New Roman" w:hAnsi="Times New Roman"/>
      <w:color w:val="000000"/>
      <w:sz w:val="28"/>
    </w:rPr>
  </w:style>
  <w:style w:type="character" w:customStyle="1" w:styleId="13">
    <w:name w:val="Заголовок1"/>
    <w:basedOn w:val="10"/>
    <w:link w:val="111"/>
    <w:qFormat/>
    <w:rPr>
      <w:rFonts w:ascii="PT Astra Serif" w:hAnsi="PT Astra Serif"/>
      <w:color w:val="000000"/>
      <w:sz w:val="28"/>
    </w:rPr>
  </w:style>
  <w:style w:type="character" w:customStyle="1" w:styleId="21">
    <w:name w:val="Оглавление 2 Знак"/>
    <w:link w:val="22"/>
    <w:qFormat/>
    <w:rPr>
      <w:rFonts w:ascii="XO Thames" w:hAnsi="XO Thames"/>
      <w:sz w:val="28"/>
    </w:rPr>
  </w:style>
  <w:style w:type="character" w:customStyle="1" w:styleId="WW8Num23z0">
    <w:name w:val="WW8Num23z0"/>
    <w:link w:val="WW8Num23z01"/>
    <w:qFormat/>
  </w:style>
  <w:style w:type="character" w:customStyle="1" w:styleId="WW8Num6z1">
    <w:name w:val="WW8Num6z1"/>
    <w:link w:val="WW8Num6z11"/>
    <w:qFormat/>
    <w:rPr>
      <w:rFonts w:ascii="Times New Roman" w:hAnsi="Times New Roman"/>
    </w:rPr>
  </w:style>
  <w:style w:type="character" w:customStyle="1" w:styleId="14">
    <w:name w:val="Верхний колонтитул Знак1"/>
    <w:basedOn w:val="10"/>
    <w:link w:val="a3"/>
    <w:qFormat/>
    <w:rPr>
      <w:rFonts w:ascii="Times New Roman" w:hAnsi="Times New Roman"/>
      <w:color w:val="000000"/>
      <w:sz w:val="20"/>
    </w:rPr>
  </w:style>
  <w:style w:type="character" w:customStyle="1" w:styleId="40">
    <w:name w:val="Оглавление 4 Знак"/>
    <w:link w:val="42"/>
    <w:qFormat/>
    <w:rPr>
      <w:rFonts w:ascii="XO Thames" w:hAnsi="XO Thames"/>
      <w:sz w:val="28"/>
    </w:rPr>
  </w:style>
  <w:style w:type="character" w:customStyle="1" w:styleId="70">
    <w:name w:val="Заголовок 7 Знак"/>
    <w:basedOn w:val="10"/>
    <w:link w:val="7"/>
    <w:qFormat/>
    <w:rPr>
      <w:rFonts w:ascii="Times New Roman" w:hAnsi="Times New Roman"/>
      <w:color w:val="000000"/>
      <w:sz w:val="28"/>
    </w:rPr>
  </w:style>
  <w:style w:type="character" w:customStyle="1" w:styleId="WW8Num12z1">
    <w:name w:val="WW8Num12z1"/>
    <w:link w:val="WW8Num12z11"/>
    <w:qFormat/>
    <w:rPr>
      <w:rFonts w:ascii="Courier New" w:hAnsi="Courier New"/>
    </w:rPr>
  </w:style>
  <w:style w:type="character" w:customStyle="1" w:styleId="p5">
    <w:name w:val="p5"/>
    <w:basedOn w:val="10"/>
    <w:link w:val="p51"/>
    <w:qFormat/>
    <w:rPr>
      <w:rFonts w:ascii="Times New Roman" w:hAnsi="Times New Roman"/>
      <w:color w:val="000000"/>
      <w:sz w:val="24"/>
    </w:rPr>
  </w:style>
  <w:style w:type="character" w:customStyle="1" w:styleId="61">
    <w:name w:val="Оглавление 6 Знак"/>
    <w:link w:val="62"/>
    <w:qFormat/>
    <w:rPr>
      <w:rFonts w:ascii="XO Thames" w:hAnsi="XO Thames"/>
      <w:sz w:val="28"/>
    </w:rPr>
  </w:style>
  <w:style w:type="character" w:customStyle="1" w:styleId="15">
    <w:name w:val="Основной текст Знак1"/>
    <w:basedOn w:val="10"/>
    <w:link w:val="a4"/>
    <w:qFormat/>
    <w:rPr>
      <w:rFonts w:ascii="Times New Roman" w:hAnsi="Times New Roman"/>
      <w:color w:val="000000"/>
      <w:sz w:val="28"/>
    </w:rPr>
  </w:style>
  <w:style w:type="character" w:customStyle="1" w:styleId="71">
    <w:name w:val="Оглавление 7 Знак"/>
    <w:link w:val="72"/>
    <w:qFormat/>
    <w:rPr>
      <w:rFonts w:ascii="XO Thames" w:hAnsi="XO Thames"/>
      <w:sz w:val="28"/>
    </w:rPr>
  </w:style>
  <w:style w:type="character" w:customStyle="1" w:styleId="WW8Num20z0">
    <w:name w:val="WW8Num20z0"/>
    <w:link w:val="WW8Num20z01"/>
    <w:qFormat/>
  </w:style>
  <w:style w:type="character" w:customStyle="1" w:styleId="formattext">
    <w:name w:val="formattext"/>
    <w:basedOn w:val="10"/>
    <w:link w:val="formattext1"/>
    <w:qFormat/>
    <w:rPr>
      <w:rFonts w:ascii="Times New Roman" w:hAnsi="Times New Roman"/>
      <w:color w:val="000000"/>
      <w:sz w:val="24"/>
    </w:rPr>
  </w:style>
  <w:style w:type="character" w:customStyle="1" w:styleId="WW8Num15z0">
    <w:name w:val="WW8Num15z0"/>
    <w:link w:val="WW8Num15z01"/>
    <w:qFormat/>
    <w:rPr>
      <w:rFonts w:ascii="Wingdings" w:hAnsi="Wingdings"/>
    </w:rPr>
  </w:style>
  <w:style w:type="character" w:customStyle="1" w:styleId="WW8Num12z0">
    <w:name w:val="WW8Num12z0"/>
    <w:link w:val="WW8Num12z01"/>
    <w:qFormat/>
    <w:rPr>
      <w:rFonts w:ascii="Times New Roman" w:hAnsi="Times New Roman"/>
    </w:rPr>
  </w:style>
  <w:style w:type="character" w:customStyle="1" w:styleId="a5">
    <w:name w:val="Указатель Знак"/>
    <w:basedOn w:val="10"/>
    <w:link w:val="a6"/>
    <w:qFormat/>
    <w:rPr>
      <w:rFonts w:ascii="PT Astra Serif" w:hAnsi="PT Astra Serif"/>
      <w:color w:val="000000"/>
      <w:sz w:val="20"/>
    </w:rPr>
  </w:style>
  <w:style w:type="character" w:customStyle="1" w:styleId="Style8">
    <w:name w:val="Style8"/>
    <w:basedOn w:val="10"/>
    <w:link w:val="Style81"/>
    <w:qFormat/>
    <w:rPr>
      <w:rFonts w:ascii="Times New Roman" w:hAnsi="Times New Roman"/>
      <w:color w:val="000000"/>
      <w:sz w:val="24"/>
    </w:rPr>
  </w:style>
  <w:style w:type="character" w:customStyle="1" w:styleId="16">
    <w:name w:val="Указатель1"/>
    <w:basedOn w:val="10"/>
    <w:link w:val="112"/>
    <w:qFormat/>
    <w:rPr>
      <w:rFonts w:ascii="PT Astra Serif" w:hAnsi="PT Astra Serif"/>
      <w:color w:val="000000"/>
      <w:sz w:val="20"/>
    </w:rPr>
  </w:style>
  <w:style w:type="character" w:customStyle="1" w:styleId="30">
    <w:name w:val="Заголовок 3 Знак"/>
    <w:basedOn w:val="10"/>
    <w:link w:val="3"/>
    <w:qFormat/>
    <w:rPr>
      <w:rFonts w:ascii="Times New Roman" w:hAnsi="Times New Roman"/>
      <w:color w:val="000000"/>
      <w:sz w:val="28"/>
    </w:rPr>
  </w:style>
  <w:style w:type="character" w:customStyle="1" w:styleId="WW8Num31z0">
    <w:name w:val="WW8Num31z0"/>
    <w:link w:val="WW8Num31z01"/>
    <w:qFormat/>
  </w:style>
  <w:style w:type="character" w:customStyle="1" w:styleId="210">
    <w:name w:val="Основной текст с отступом 21"/>
    <w:basedOn w:val="10"/>
    <w:link w:val="211"/>
    <w:qFormat/>
    <w:rPr>
      <w:rFonts w:ascii="Times New Roman" w:hAnsi="Times New Roman"/>
      <w:color w:val="000000"/>
      <w:sz w:val="28"/>
    </w:rPr>
  </w:style>
  <w:style w:type="character" w:customStyle="1" w:styleId="WW8Num14z0">
    <w:name w:val="WW8Num14z0"/>
    <w:link w:val="WW8Num14z01"/>
    <w:qFormat/>
    <w:rPr>
      <w:rFonts w:ascii="Times New Roman" w:hAnsi="Times New Roman"/>
      <w:b w:val="0"/>
      <w:color w:val="000000"/>
    </w:rPr>
  </w:style>
  <w:style w:type="character" w:customStyle="1" w:styleId="ConsPlusNormal">
    <w:name w:val="ConsPlusNormal"/>
    <w:link w:val="ConsPlusNormal1"/>
    <w:qFormat/>
    <w:rPr>
      <w:rFonts w:ascii="Arial" w:hAnsi="Arial"/>
      <w:color w:val="000000"/>
      <w:sz w:val="20"/>
    </w:rPr>
  </w:style>
  <w:style w:type="character" w:customStyle="1" w:styleId="17">
    <w:name w:val="Основной шрифт абзаца1"/>
    <w:link w:val="113"/>
    <w:qFormat/>
  </w:style>
  <w:style w:type="character" w:customStyle="1" w:styleId="WW8Num18z0">
    <w:name w:val="WW8Num18z0"/>
    <w:link w:val="WW8Num18z01"/>
    <w:qFormat/>
  </w:style>
  <w:style w:type="character" w:styleId="a7">
    <w:name w:val="page number"/>
    <w:basedOn w:val="17"/>
    <w:link w:val="18"/>
  </w:style>
  <w:style w:type="character" w:customStyle="1" w:styleId="a8">
    <w:name w:val="Колонтитулы"/>
    <w:basedOn w:val="10"/>
    <w:link w:val="19"/>
    <w:qFormat/>
    <w:rPr>
      <w:rFonts w:ascii="Times New Roman" w:hAnsi="Times New Roman"/>
      <w:color w:val="000000"/>
      <w:sz w:val="20"/>
    </w:rPr>
  </w:style>
  <w:style w:type="character" w:customStyle="1" w:styleId="FontStyle13">
    <w:name w:val="Font Style13"/>
    <w:link w:val="FontStyle131"/>
    <w:qFormat/>
    <w:rPr>
      <w:rFonts w:ascii="Times New Roman" w:hAnsi="Times New Roman"/>
      <w:sz w:val="26"/>
    </w:rPr>
  </w:style>
  <w:style w:type="character" w:customStyle="1" w:styleId="WW8Num13z0">
    <w:name w:val="WW8Num13z0"/>
    <w:link w:val="WW8Num13z01"/>
    <w:qFormat/>
  </w:style>
  <w:style w:type="character" w:customStyle="1" w:styleId="1a">
    <w:name w:val="1 Знак"/>
    <w:basedOn w:val="10"/>
    <w:link w:val="114"/>
    <w:qFormat/>
    <w:rPr>
      <w:rFonts w:ascii="Verdana" w:hAnsi="Verdana"/>
      <w:color w:val="000000"/>
      <w:sz w:val="20"/>
    </w:rPr>
  </w:style>
  <w:style w:type="character" w:customStyle="1" w:styleId="4pt">
    <w:name w:val="Основной текст + 4 pt"/>
    <w:link w:val="4pt1"/>
    <w:qFormat/>
    <w:rPr>
      <w:rFonts w:ascii="Times New Roman" w:hAnsi="Times New Roman"/>
      <w:spacing w:val="0"/>
      <w:sz w:val="8"/>
      <w:u w:val="none"/>
    </w:rPr>
  </w:style>
  <w:style w:type="character" w:customStyle="1" w:styleId="a9">
    <w:name w:val="Текст выноски Знак"/>
    <w:basedOn w:val="10"/>
    <w:link w:val="aa"/>
    <w:qFormat/>
    <w:rPr>
      <w:rFonts w:ascii="Tahoma" w:hAnsi="Tahoma"/>
      <w:color w:val="000000"/>
      <w:sz w:val="16"/>
    </w:rPr>
  </w:style>
  <w:style w:type="character" w:customStyle="1" w:styleId="31">
    <w:name w:val="Основной текст с отступом 31"/>
    <w:basedOn w:val="10"/>
    <w:link w:val="311"/>
    <w:qFormat/>
    <w:rPr>
      <w:rFonts w:ascii="Times New Roman" w:hAnsi="Times New Roman"/>
      <w:color w:val="000000"/>
      <w:sz w:val="28"/>
    </w:rPr>
  </w:style>
  <w:style w:type="character" w:customStyle="1" w:styleId="FontStyle14">
    <w:name w:val="Font Style14"/>
    <w:link w:val="FontStyle141"/>
    <w:qFormat/>
    <w:rPr>
      <w:rFonts w:ascii="Times New Roman" w:hAnsi="Times New Roman"/>
      <w:sz w:val="26"/>
    </w:rPr>
  </w:style>
  <w:style w:type="character" w:customStyle="1" w:styleId="WW8Num30z0">
    <w:name w:val="WW8Num30z0"/>
    <w:link w:val="WW8Num30z01"/>
    <w:qFormat/>
  </w:style>
  <w:style w:type="character" w:customStyle="1" w:styleId="ConsPlusNonformat">
    <w:name w:val="ConsPlusNonformat"/>
    <w:link w:val="ConsPlusNonformat1"/>
    <w:qFormat/>
    <w:rPr>
      <w:rFonts w:ascii="Courier New" w:hAnsi="Courier New"/>
      <w:color w:val="000000"/>
      <w:sz w:val="20"/>
    </w:rPr>
  </w:style>
  <w:style w:type="character" w:customStyle="1" w:styleId="WW8Num8z0">
    <w:name w:val="WW8Num8z0"/>
    <w:link w:val="WW8Num8z01"/>
    <w:qFormat/>
  </w:style>
  <w:style w:type="character" w:customStyle="1" w:styleId="115">
    <w:name w:val="Основной текст + 11"/>
    <w:link w:val="1110"/>
    <w:qFormat/>
    <w:rPr>
      <w:rFonts w:ascii="Times New Roman" w:hAnsi="Times New Roman"/>
      <w:spacing w:val="11"/>
      <w:sz w:val="23"/>
      <w:u w:val="none"/>
    </w:rPr>
  </w:style>
  <w:style w:type="character" w:customStyle="1" w:styleId="ab">
    <w:name w:val="Содержимое таблицы"/>
    <w:basedOn w:val="10"/>
    <w:link w:val="116"/>
    <w:qFormat/>
    <w:rPr>
      <w:rFonts w:ascii="Times New Roman" w:hAnsi="Times New Roman"/>
      <w:color w:val="000000"/>
      <w:sz w:val="20"/>
    </w:rPr>
  </w:style>
  <w:style w:type="character" w:customStyle="1" w:styleId="ac">
    <w:name w:val="Колонтитул"/>
    <w:basedOn w:val="10"/>
    <w:link w:val="1b"/>
    <w:qFormat/>
    <w:rPr>
      <w:rFonts w:ascii="Times New Roman" w:hAnsi="Times New Roman"/>
      <w:color w:val="000000"/>
      <w:sz w:val="20"/>
    </w:rPr>
  </w:style>
  <w:style w:type="character" w:customStyle="1" w:styleId="32">
    <w:name w:val="Оглавление 3 Знак"/>
    <w:link w:val="33"/>
    <w:qFormat/>
    <w:rPr>
      <w:rFonts w:ascii="XO Thames" w:hAnsi="XO Thames"/>
      <w:sz w:val="28"/>
    </w:rPr>
  </w:style>
  <w:style w:type="character" w:customStyle="1" w:styleId="fontstyle01">
    <w:name w:val="fontstyle01"/>
    <w:link w:val="fontstyle011"/>
    <w:qFormat/>
    <w:rPr>
      <w:rFonts w:ascii="TimesNewRomanPSMT" w:hAnsi="TimesNewRomanPSMT"/>
      <w:b w:val="0"/>
      <w:i w:val="0"/>
      <w:color w:val="000000"/>
      <w:sz w:val="28"/>
    </w:rPr>
  </w:style>
  <w:style w:type="character" w:customStyle="1" w:styleId="ad">
    <w:name w:val="Верхний колонтитул Знак"/>
    <w:link w:val="23"/>
    <w:qFormat/>
  </w:style>
  <w:style w:type="character" w:customStyle="1" w:styleId="WW8Num11z3">
    <w:name w:val="WW8Num11z3"/>
    <w:link w:val="WW8Num11z31"/>
    <w:qFormat/>
    <w:rPr>
      <w:rFonts w:ascii="Symbol" w:hAnsi="Symbol"/>
    </w:rPr>
  </w:style>
  <w:style w:type="character" w:customStyle="1" w:styleId="WW8Num11z1">
    <w:name w:val="WW8Num11z1"/>
    <w:link w:val="WW8Num11z11"/>
    <w:qFormat/>
    <w:rPr>
      <w:rFonts w:ascii="Courier New" w:hAnsi="Courier New"/>
    </w:rPr>
  </w:style>
  <w:style w:type="character" w:customStyle="1" w:styleId="50">
    <w:name w:val="Заголовок 5 Знак"/>
    <w:basedOn w:val="10"/>
    <w:link w:val="5"/>
    <w:qFormat/>
    <w:rPr>
      <w:rFonts w:ascii="Times New Roman" w:hAnsi="Times New Roman"/>
      <w:color w:val="000000"/>
      <w:sz w:val="26"/>
    </w:rPr>
  </w:style>
  <w:style w:type="character" w:customStyle="1" w:styleId="11">
    <w:name w:val="Заголовок 1 Знак1"/>
    <w:basedOn w:val="10"/>
    <w:link w:val="1"/>
    <w:qFormat/>
    <w:rPr>
      <w:rFonts w:ascii="Times New Roman" w:hAnsi="Times New Roman"/>
      <w:b/>
      <w:color w:val="000000"/>
      <w:sz w:val="36"/>
    </w:rPr>
  </w:style>
  <w:style w:type="character" w:customStyle="1" w:styleId="WW8Num11z0">
    <w:name w:val="WW8Num11z0"/>
    <w:link w:val="WW8Num11z01"/>
    <w:qFormat/>
    <w:rPr>
      <w:rFonts w:ascii="Times New Roman" w:hAnsi="Times New Roman"/>
    </w:rPr>
  </w:style>
  <w:style w:type="character" w:customStyle="1" w:styleId="WW8Num29z0">
    <w:name w:val="WW8Num29z0"/>
    <w:link w:val="WW8Num29z01"/>
    <w:qFormat/>
  </w:style>
  <w:style w:type="character" w:customStyle="1" w:styleId="WW8Num1z0">
    <w:name w:val="WW8Num1z0"/>
    <w:link w:val="WW8Num1z01"/>
    <w:qFormat/>
  </w:style>
  <w:style w:type="character" w:customStyle="1" w:styleId="WW8Num7z0">
    <w:name w:val="WW8Num7z0"/>
    <w:link w:val="WW8Num7z01"/>
    <w:qFormat/>
  </w:style>
  <w:style w:type="character" w:customStyle="1" w:styleId="ae">
    <w:name w:val="Название объекта Знак"/>
    <w:basedOn w:val="10"/>
    <w:link w:val="af"/>
    <w:qFormat/>
    <w:rPr>
      <w:rFonts w:ascii="PT Astra Serif" w:hAnsi="PT Astra Serif"/>
      <w:i/>
      <w:color w:val="000000"/>
      <w:sz w:val="24"/>
    </w:rPr>
  </w:style>
  <w:style w:type="character" w:styleId="af0">
    <w:name w:val="Hyperlink"/>
    <w:link w:val="1c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80">
    <w:name w:val="Заголовок 8 Знак"/>
    <w:basedOn w:val="10"/>
    <w:link w:val="8"/>
    <w:qFormat/>
    <w:rPr>
      <w:rFonts w:ascii="Times New Roman" w:hAnsi="Times New Roman"/>
      <w:color w:val="000000"/>
      <w:sz w:val="24"/>
    </w:rPr>
  </w:style>
  <w:style w:type="character" w:customStyle="1" w:styleId="1d">
    <w:name w:val="Оглавление 1 Знак"/>
    <w:link w:val="1e"/>
    <w:qFormat/>
    <w:rPr>
      <w:rFonts w:ascii="XO Thames" w:hAnsi="XO Thames"/>
      <w:b/>
      <w:sz w:val="28"/>
    </w:rPr>
  </w:style>
  <w:style w:type="character" w:customStyle="1" w:styleId="af1">
    <w:name w:val="Абзац списка Знак"/>
    <w:basedOn w:val="10"/>
    <w:link w:val="af2"/>
    <w:qFormat/>
    <w:rPr>
      <w:rFonts w:ascii="Cambria" w:hAnsi="Cambria"/>
      <w:color w:val="000000"/>
      <w:sz w:val="22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0"/>
    </w:rPr>
  </w:style>
  <w:style w:type="character" w:customStyle="1" w:styleId="af3">
    <w:name w:val="Содержимое врезки"/>
    <w:basedOn w:val="10"/>
    <w:link w:val="117"/>
    <w:qFormat/>
    <w:rPr>
      <w:rFonts w:ascii="Times New Roman" w:hAnsi="Times New Roman"/>
      <w:color w:val="000000"/>
      <w:sz w:val="20"/>
    </w:rPr>
  </w:style>
  <w:style w:type="character" w:customStyle="1" w:styleId="1f">
    <w:name w:val="Схема документа1"/>
    <w:basedOn w:val="10"/>
    <w:link w:val="118"/>
    <w:qFormat/>
    <w:rPr>
      <w:rFonts w:ascii="Tahoma" w:hAnsi="Tahoma"/>
      <w:color w:val="000000"/>
      <w:sz w:val="20"/>
    </w:rPr>
  </w:style>
  <w:style w:type="character" w:customStyle="1" w:styleId="WW8Num22z2">
    <w:name w:val="WW8Num22z2"/>
    <w:link w:val="WW8Num22z21"/>
    <w:qFormat/>
    <w:rPr>
      <w:rFonts w:ascii="Wingdings" w:hAnsi="Wingdings"/>
    </w:rPr>
  </w:style>
  <w:style w:type="character" w:customStyle="1" w:styleId="9">
    <w:name w:val="Оглавление 9 Знак"/>
    <w:link w:val="90"/>
    <w:qFormat/>
    <w:rPr>
      <w:rFonts w:ascii="XO Thames" w:hAnsi="XO Thames"/>
      <w:sz w:val="28"/>
    </w:rPr>
  </w:style>
  <w:style w:type="character" w:customStyle="1" w:styleId="WW8Num6z0">
    <w:name w:val="WW8Num6z0"/>
    <w:link w:val="WW8Num6z01"/>
    <w:qFormat/>
  </w:style>
  <w:style w:type="character" w:customStyle="1" w:styleId="af4">
    <w:name w:val="Основной текст Знак"/>
    <w:link w:val="24"/>
    <w:qFormat/>
    <w:rPr>
      <w:sz w:val="28"/>
    </w:rPr>
  </w:style>
  <w:style w:type="character" w:customStyle="1" w:styleId="25">
    <w:name w:val="Основной текст с отступом 2 Знак"/>
    <w:link w:val="212"/>
    <w:qFormat/>
    <w:rPr>
      <w:sz w:val="28"/>
    </w:rPr>
  </w:style>
  <w:style w:type="character" w:customStyle="1" w:styleId="af5">
    <w:name w:val="Основной текст с отступом Знак"/>
    <w:link w:val="26"/>
    <w:qFormat/>
    <w:rPr>
      <w:sz w:val="28"/>
    </w:rPr>
  </w:style>
  <w:style w:type="character" w:customStyle="1" w:styleId="WW8Num3z0">
    <w:name w:val="WW8Num3z0"/>
    <w:link w:val="WW8Num3z01"/>
    <w:qFormat/>
  </w:style>
  <w:style w:type="character" w:customStyle="1" w:styleId="WW8Num22z0">
    <w:name w:val="WW8Num22z0"/>
    <w:link w:val="WW8Num22z01"/>
    <w:qFormat/>
    <w:rPr>
      <w:rFonts w:ascii="Symbol" w:hAnsi="Symbol"/>
    </w:rPr>
  </w:style>
  <w:style w:type="character" w:customStyle="1" w:styleId="81">
    <w:name w:val="Оглавление 8 Знак"/>
    <w:link w:val="82"/>
    <w:qFormat/>
    <w:rPr>
      <w:rFonts w:ascii="XO Thames" w:hAnsi="XO Thames"/>
      <w:sz w:val="28"/>
    </w:rPr>
  </w:style>
  <w:style w:type="character" w:customStyle="1" w:styleId="WW8Num5z0">
    <w:name w:val="WW8Num5z0"/>
    <w:link w:val="WW8Num5z01"/>
    <w:qFormat/>
  </w:style>
  <w:style w:type="character" w:customStyle="1" w:styleId="WW8Num19z1">
    <w:name w:val="WW8Num19z1"/>
    <w:link w:val="WW8Num19z11"/>
    <w:qFormat/>
    <w:rPr>
      <w:rFonts w:ascii="Times New Roman" w:hAnsi="Times New Roman"/>
    </w:rPr>
  </w:style>
  <w:style w:type="character" w:customStyle="1" w:styleId="WW8Num12z3">
    <w:name w:val="WW8Num12z3"/>
    <w:link w:val="WW8Num12z31"/>
    <w:qFormat/>
    <w:rPr>
      <w:rFonts w:ascii="Symbol" w:hAnsi="Symbol"/>
    </w:rPr>
  </w:style>
  <w:style w:type="character" w:customStyle="1" w:styleId="WW8Num22z1">
    <w:name w:val="WW8Num22z1"/>
    <w:link w:val="WW8Num22z11"/>
    <w:qFormat/>
    <w:rPr>
      <w:rFonts w:ascii="Courier New" w:hAnsi="Courier New"/>
    </w:rPr>
  </w:style>
  <w:style w:type="character" w:customStyle="1" w:styleId="af6">
    <w:name w:val="Список Знак"/>
    <w:basedOn w:val="15"/>
    <w:link w:val="af7"/>
    <w:qFormat/>
    <w:rPr>
      <w:rFonts w:ascii="PT Astra Serif" w:hAnsi="PT Astra Serif"/>
      <w:color w:val="000000"/>
      <w:sz w:val="28"/>
    </w:rPr>
  </w:style>
  <w:style w:type="character" w:customStyle="1" w:styleId="WW8Num10z0">
    <w:name w:val="WW8Num10z0"/>
    <w:link w:val="WW8Num10z01"/>
    <w:qFormat/>
  </w:style>
  <w:style w:type="character" w:customStyle="1" w:styleId="WW8Num16z0">
    <w:name w:val="WW8Num16z0"/>
    <w:link w:val="WW8Num16z01"/>
    <w:qFormat/>
  </w:style>
  <w:style w:type="character" w:customStyle="1" w:styleId="WW8Num12z2">
    <w:name w:val="WW8Num12z2"/>
    <w:link w:val="WW8Num12z21"/>
    <w:qFormat/>
    <w:rPr>
      <w:rFonts w:ascii="Wingdings" w:hAnsi="Wingdings"/>
    </w:rPr>
  </w:style>
  <w:style w:type="character" w:customStyle="1" w:styleId="51">
    <w:name w:val="Оглавление 5 Знак"/>
    <w:link w:val="52"/>
    <w:qFormat/>
    <w:rPr>
      <w:rFonts w:ascii="XO Thames" w:hAnsi="XO Thames"/>
      <w:sz w:val="28"/>
    </w:rPr>
  </w:style>
  <w:style w:type="character" w:customStyle="1" w:styleId="WW8Num28z0">
    <w:name w:val="WW8Num28z0"/>
    <w:link w:val="WW8Num28z01"/>
    <w:qFormat/>
  </w:style>
  <w:style w:type="character" w:customStyle="1" w:styleId="WW8Num2z0">
    <w:name w:val="WW8Num2z0"/>
    <w:link w:val="WW8Num2z01"/>
    <w:qFormat/>
  </w:style>
  <w:style w:type="character" w:customStyle="1" w:styleId="WW8Num21z0">
    <w:name w:val="WW8Num21z0"/>
    <w:link w:val="WW8Num21z01"/>
    <w:qFormat/>
  </w:style>
  <w:style w:type="character" w:customStyle="1" w:styleId="WW8Num11z2">
    <w:name w:val="WW8Num11z2"/>
    <w:link w:val="WW8Num11z21"/>
    <w:qFormat/>
    <w:rPr>
      <w:rFonts w:ascii="Wingdings" w:hAnsi="Wingdings"/>
    </w:rPr>
  </w:style>
  <w:style w:type="character" w:customStyle="1" w:styleId="WW8Num4z0">
    <w:name w:val="WW8Num4z0"/>
    <w:link w:val="WW8Num4z01"/>
    <w:qFormat/>
  </w:style>
  <w:style w:type="character" w:customStyle="1" w:styleId="msonormalcxspmiddle">
    <w:name w:val="msonormalcxspmiddle"/>
    <w:basedOn w:val="10"/>
    <w:link w:val="msonormalcxspmiddle1"/>
    <w:qFormat/>
    <w:rPr>
      <w:rFonts w:ascii="Times New Roman" w:hAnsi="Times New Roman"/>
      <w:color w:val="000000"/>
      <w:sz w:val="24"/>
    </w:rPr>
  </w:style>
  <w:style w:type="character" w:customStyle="1" w:styleId="af8">
    <w:name w:val="Заголовок таблицы"/>
    <w:basedOn w:val="ab"/>
    <w:link w:val="119"/>
    <w:qFormat/>
    <w:rPr>
      <w:rFonts w:ascii="Times New Roman" w:hAnsi="Times New Roman"/>
      <w:b/>
      <w:color w:val="000000"/>
      <w:sz w:val="20"/>
    </w:rPr>
  </w:style>
  <w:style w:type="character" w:customStyle="1" w:styleId="ConsPlusTitle">
    <w:name w:val="ConsPlusTitle"/>
    <w:link w:val="ConsPlusTitle1"/>
    <w:qFormat/>
    <w:rPr>
      <w:rFonts w:ascii="Arial" w:hAnsi="Arial"/>
      <w:b/>
      <w:color w:val="000000"/>
      <w:sz w:val="20"/>
    </w:rPr>
  </w:style>
  <w:style w:type="character" w:customStyle="1" w:styleId="af9">
    <w:name w:val="Подзаголовок Знак"/>
    <w:link w:val="afa"/>
    <w:qFormat/>
    <w:rPr>
      <w:rFonts w:ascii="XO Thames" w:hAnsi="XO Thames"/>
      <w:i/>
      <w:sz w:val="24"/>
    </w:rPr>
  </w:style>
  <w:style w:type="character" w:customStyle="1" w:styleId="WW8Num26z0">
    <w:name w:val="WW8Num26z0"/>
    <w:link w:val="WW8Num26z01"/>
    <w:qFormat/>
  </w:style>
  <w:style w:type="character" w:customStyle="1" w:styleId="WW8Num19z0">
    <w:name w:val="WW8Num19z0"/>
    <w:link w:val="WW8Num19z01"/>
    <w:qFormat/>
  </w:style>
  <w:style w:type="character" w:customStyle="1" w:styleId="43">
    <w:name w:val="Заголовок 4 Знак"/>
    <w:link w:val="420"/>
    <w:qFormat/>
    <w:rPr>
      <w:sz w:val="28"/>
    </w:rPr>
  </w:style>
  <w:style w:type="character" w:customStyle="1" w:styleId="afb">
    <w:name w:val="Заголовок Знак"/>
    <w:link w:val="afc"/>
    <w:qFormat/>
    <w:rPr>
      <w:rFonts w:ascii="XO Thames" w:hAnsi="XO Thames"/>
      <w:b/>
      <w:caps/>
      <w:sz w:val="40"/>
    </w:rPr>
  </w:style>
  <w:style w:type="character" w:customStyle="1" w:styleId="41">
    <w:name w:val="Заголовок 4 Знак1"/>
    <w:basedOn w:val="10"/>
    <w:link w:val="4"/>
    <w:qFormat/>
    <w:rPr>
      <w:rFonts w:ascii="Times New Roman" w:hAnsi="Times New Roman"/>
      <w:color w:val="000000"/>
      <w:sz w:val="28"/>
    </w:rPr>
  </w:style>
  <w:style w:type="character" w:customStyle="1" w:styleId="FontStyle16">
    <w:name w:val="Font Style16"/>
    <w:link w:val="FontStyle161"/>
    <w:qFormat/>
    <w:rPr>
      <w:rFonts w:ascii="Times New Roman" w:hAnsi="Times New Roman"/>
      <w:spacing w:val="10"/>
      <w:sz w:val="24"/>
    </w:rPr>
  </w:style>
  <w:style w:type="character" w:customStyle="1" w:styleId="1f0">
    <w:name w:val="Заголовок 1 Знак"/>
    <w:link w:val="120"/>
    <w:qFormat/>
    <w:rPr>
      <w:b/>
      <w:sz w:val="36"/>
    </w:rPr>
  </w:style>
  <w:style w:type="character" w:customStyle="1" w:styleId="20">
    <w:name w:val="Заголовок 2 Знак"/>
    <w:basedOn w:val="10"/>
    <w:link w:val="2"/>
    <w:qFormat/>
    <w:rPr>
      <w:rFonts w:ascii="Times New Roman" w:hAnsi="Times New Roman"/>
      <w:color w:val="000000"/>
      <w:sz w:val="28"/>
    </w:rPr>
  </w:style>
  <w:style w:type="character" w:customStyle="1" w:styleId="WW8Num24z0">
    <w:name w:val="WW8Num24z0"/>
    <w:link w:val="WW8Num24z01"/>
    <w:qFormat/>
  </w:style>
  <w:style w:type="character" w:customStyle="1" w:styleId="213">
    <w:name w:val="Основной текст 21"/>
    <w:basedOn w:val="10"/>
    <w:link w:val="2110"/>
    <w:qFormat/>
    <w:rPr>
      <w:rFonts w:ascii="Times New Roman" w:hAnsi="Times New Roman"/>
      <w:color w:val="000000"/>
      <w:sz w:val="28"/>
    </w:rPr>
  </w:style>
  <w:style w:type="character" w:customStyle="1" w:styleId="60">
    <w:name w:val="Заголовок 6 Знак"/>
    <w:basedOn w:val="10"/>
    <w:link w:val="6"/>
    <w:qFormat/>
    <w:rPr>
      <w:rFonts w:ascii="Times New Roman" w:hAnsi="Times New Roman"/>
      <w:color w:val="000000"/>
      <w:sz w:val="26"/>
    </w:rPr>
  </w:style>
  <w:style w:type="character" w:customStyle="1" w:styleId="1f1">
    <w:name w:val="Основной текст с отступом Знак1"/>
    <w:basedOn w:val="10"/>
    <w:link w:val="afd"/>
    <w:qFormat/>
    <w:rPr>
      <w:rFonts w:ascii="Times New Roman" w:hAnsi="Times New Roman"/>
      <w:color w:val="000000"/>
      <w:sz w:val="28"/>
    </w:rPr>
  </w:style>
  <w:style w:type="paragraph" w:styleId="afc">
    <w:name w:val="Title"/>
    <w:next w:val="a4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4">
    <w:name w:val="Body Text"/>
    <w:basedOn w:val="a"/>
    <w:link w:val="15"/>
    <w:pPr>
      <w:jc w:val="both"/>
    </w:pPr>
    <w:rPr>
      <w:sz w:val="28"/>
    </w:rPr>
  </w:style>
  <w:style w:type="paragraph" w:styleId="af7">
    <w:name w:val="List"/>
    <w:basedOn w:val="a4"/>
    <w:link w:val="af6"/>
    <w:rPr>
      <w:rFonts w:ascii="PT Astra Serif" w:hAnsi="PT Astra Serif"/>
    </w:rPr>
  </w:style>
  <w:style w:type="paragraph" w:styleId="af">
    <w:name w:val="caption"/>
    <w:basedOn w:val="a"/>
    <w:link w:val="ae"/>
    <w:qFormat/>
    <w:pPr>
      <w:spacing w:before="120" w:after="120"/>
    </w:pPr>
    <w:rPr>
      <w:rFonts w:ascii="PT Astra Serif" w:hAnsi="PT Astra Serif"/>
      <w:i/>
      <w:sz w:val="24"/>
    </w:rPr>
  </w:style>
  <w:style w:type="paragraph" w:styleId="a6">
    <w:name w:val="index heading"/>
    <w:basedOn w:val="a"/>
    <w:link w:val="a5"/>
    <w:rPr>
      <w:rFonts w:ascii="PT Astra Serif" w:hAnsi="PT Astra Serif"/>
    </w:rPr>
  </w:style>
  <w:style w:type="paragraph" w:styleId="22">
    <w:name w:val="toc 2"/>
    <w:next w:val="a"/>
    <w:link w:val="21"/>
    <w:uiPriority w:val="39"/>
    <w:pPr>
      <w:ind w:left="200"/>
    </w:pPr>
    <w:rPr>
      <w:rFonts w:ascii="XO Thames" w:hAnsi="XO Thames"/>
      <w:sz w:val="28"/>
    </w:rPr>
  </w:style>
  <w:style w:type="paragraph" w:customStyle="1" w:styleId="WW8Num23z01">
    <w:name w:val="WW8Num23z01"/>
    <w:link w:val="WW8Num23z0"/>
    <w:qFormat/>
  </w:style>
  <w:style w:type="paragraph" w:customStyle="1" w:styleId="WW8Num6z11">
    <w:name w:val="WW8Num6z11"/>
    <w:link w:val="WW8Num6z1"/>
    <w:qFormat/>
  </w:style>
  <w:style w:type="paragraph" w:customStyle="1" w:styleId="HeaderandFooter1">
    <w:name w:val="Header and Footer1"/>
    <w:link w:val="HeaderandFooter"/>
    <w:qFormat/>
    <w:pPr>
      <w:jc w:val="both"/>
    </w:pPr>
    <w:rPr>
      <w:rFonts w:ascii="XO Thames" w:hAnsi="XO Thames"/>
    </w:rPr>
  </w:style>
  <w:style w:type="paragraph" w:customStyle="1" w:styleId="HeaderandFooter2">
    <w:name w:val="Header and Footer2"/>
    <w:basedOn w:val="a"/>
    <w:qFormat/>
  </w:style>
  <w:style w:type="paragraph" w:styleId="a3">
    <w:name w:val="header"/>
    <w:basedOn w:val="a"/>
    <w:link w:val="14"/>
    <w:pPr>
      <w:tabs>
        <w:tab w:val="center" w:pos="4677"/>
        <w:tab w:val="right" w:pos="9355"/>
      </w:tabs>
    </w:pPr>
  </w:style>
  <w:style w:type="paragraph" w:styleId="42">
    <w:name w:val="toc 4"/>
    <w:next w:val="a"/>
    <w:link w:val="40"/>
    <w:uiPriority w:val="39"/>
    <w:pPr>
      <w:ind w:left="600"/>
    </w:pPr>
    <w:rPr>
      <w:rFonts w:ascii="XO Thames" w:hAnsi="XO Thames"/>
      <w:sz w:val="28"/>
    </w:rPr>
  </w:style>
  <w:style w:type="paragraph" w:customStyle="1" w:styleId="WW8Num12z11">
    <w:name w:val="WW8Num12z11"/>
    <w:link w:val="WW8Num12z1"/>
    <w:qFormat/>
    <w:rPr>
      <w:rFonts w:ascii="Courier New" w:hAnsi="Courier New"/>
    </w:rPr>
  </w:style>
  <w:style w:type="paragraph" w:customStyle="1" w:styleId="p51">
    <w:name w:val="p51"/>
    <w:basedOn w:val="a"/>
    <w:link w:val="p5"/>
    <w:qFormat/>
    <w:pPr>
      <w:spacing w:before="100" w:after="100"/>
    </w:pPr>
    <w:rPr>
      <w:sz w:val="24"/>
    </w:rPr>
  </w:style>
  <w:style w:type="paragraph" w:styleId="62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paragraph" w:styleId="72">
    <w:name w:val="toc 7"/>
    <w:next w:val="a"/>
    <w:link w:val="71"/>
    <w:uiPriority w:val="39"/>
    <w:pPr>
      <w:ind w:left="1200"/>
    </w:pPr>
    <w:rPr>
      <w:rFonts w:ascii="XO Thames" w:hAnsi="XO Thames"/>
      <w:sz w:val="28"/>
    </w:rPr>
  </w:style>
  <w:style w:type="paragraph" w:customStyle="1" w:styleId="WW8Num20z01">
    <w:name w:val="WW8Num20z01"/>
    <w:link w:val="WW8Num20z0"/>
    <w:qFormat/>
  </w:style>
  <w:style w:type="paragraph" w:customStyle="1" w:styleId="formattext1">
    <w:name w:val="formattext1"/>
    <w:basedOn w:val="a"/>
    <w:link w:val="formattext"/>
    <w:qFormat/>
    <w:pPr>
      <w:spacing w:before="100" w:after="100"/>
    </w:pPr>
    <w:rPr>
      <w:sz w:val="24"/>
    </w:rPr>
  </w:style>
  <w:style w:type="paragraph" w:customStyle="1" w:styleId="WW8Num15z01">
    <w:name w:val="WW8Num15z01"/>
    <w:link w:val="WW8Num15z0"/>
    <w:qFormat/>
    <w:rPr>
      <w:rFonts w:ascii="Wingdings" w:hAnsi="Wingdings"/>
    </w:rPr>
  </w:style>
  <w:style w:type="paragraph" w:customStyle="1" w:styleId="WW8Num12z01">
    <w:name w:val="WW8Num12z01"/>
    <w:link w:val="WW8Num12z0"/>
    <w:qFormat/>
  </w:style>
  <w:style w:type="paragraph" w:customStyle="1" w:styleId="Style81">
    <w:name w:val="Style81"/>
    <w:basedOn w:val="a"/>
    <w:link w:val="Style8"/>
    <w:qFormat/>
    <w:pPr>
      <w:widowControl w:val="0"/>
      <w:spacing w:line="322" w:lineRule="exact"/>
      <w:ind w:firstLine="720"/>
      <w:jc w:val="both"/>
    </w:pPr>
    <w:rPr>
      <w:sz w:val="24"/>
    </w:rPr>
  </w:style>
  <w:style w:type="paragraph" w:customStyle="1" w:styleId="112">
    <w:name w:val="Указатель11"/>
    <w:basedOn w:val="a"/>
    <w:link w:val="16"/>
    <w:qFormat/>
    <w:rPr>
      <w:rFonts w:ascii="PT Astra Serif" w:hAnsi="PT Astra Serif"/>
    </w:rPr>
  </w:style>
  <w:style w:type="paragraph" w:customStyle="1" w:styleId="WW8Num31z01">
    <w:name w:val="WW8Num31z01"/>
    <w:link w:val="WW8Num31z0"/>
    <w:qFormat/>
  </w:style>
  <w:style w:type="paragraph" w:customStyle="1" w:styleId="211">
    <w:name w:val="Основной текст с отступом 211"/>
    <w:basedOn w:val="a"/>
    <w:link w:val="210"/>
    <w:qFormat/>
    <w:pPr>
      <w:ind w:left="426" w:hanging="426"/>
    </w:pPr>
    <w:rPr>
      <w:sz w:val="28"/>
    </w:rPr>
  </w:style>
  <w:style w:type="paragraph" w:customStyle="1" w:styleId="WW8Num14z01">
    <w:name w:val="WW8Num14z01"/>
    <w:link w:val="WW8Num14z0"/>
    <w:qFormat/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</w:rPr>
  </w:style>
  <w:style w:type="paragraph" w:customStyle="1" w:styleId="113">
    <w:name w:val="Основной шрифт абзаца11"/>
    <w:link w:val="17"/>
    <w:qFormat/>
  </w:style>
  <w:style w:type="paragraph" w:customStyle="1" w:styleId="WW8Num18z01">
    <w:name w:val="WW8Num18z01"/>
    <w:link w:val="WW8Num18z0"/>
    <w:qFormat/>
  </w:style>
  <w:style w:type="paragraph" w:customStyle="1" w:styleId="18">
    <w:name w:val="Номер страницы1"/>
    <w:basedOn w:val="113"/>
    <w:link w:val="a7"/>
    <w:qFormat/>
  </w:style>
  <w:style w:type="paragraph" w:customStyle="1" w:styleId="19">
    <w:name w:val="Колонтитулы1"/>
    <w:basedOn w:val="a"/>
    <w:link w:val="a8"/>
    <w:qFormat/>
    <w:pPr>
      <w:tabs>
        <w:tab w:val="center" w:pos="4819"/>
        <w:tab w:val="right" w:pos="9638"/>
      </w:tabs>
    </w:pPr>
  </w:style>
  <w:style w:type="paragraph" w:customStyle="1" w:styleId="FontStyle131">
    <w:name w:val="Font Style131"/>
    <w:link w:val="FontStyle13"/>
    <w:qFormat/>
    <w:rPr>
      <w:sz w:val="26"/>
    </w:rPr>
  </w:style>
  <w:style w:type="paragraph" w:customStyle="1" w:styleId="WW8Num13z01">
    <w:name w:val="WW8Num13z01"/>
    <w:link w:val="WW8Num13z0"/>
    <w:qFormat/>
  </w:style>
  <w:style w:type="paragraph" w:customStyle="1" w:styleId="114">
    <w:name w:val="1 Знак1"/>
    <w:basedOn w:val="a"/>
    <w:link w:val="1a"/>
    <w:qFormat/>
    <w:pPr>
      <w:tabs>
        <w:tab w:val="left" w:pos="720"/>
      </w:tabs>
      <w:spacing w:after="160" w:line="240" w:lineRule="exact"/>
      <w:ind w:left="720" w:hanging="720"/>
      <w:jc w:val="both"/>
    </w:pPr>
    <w:rPr>
      <w:rFonts w:ascii="Verdana" w:hAnsi="Verdana"/>
    </w:rPr>
  </w:style>
  <w:style w:type="paragraph" w:customStyle="1" w:styleId="4pt1">
    <w:name w:val="Основной текст + 4 pt1"/>
    <w:link w:val="4pt"/>
    <w:qFormat/>
    <w:rPr>
      <w:sz w:val="8"/>
    </w:rPr>
  </w:style>
  <w:style w:type="paragraph" w:styleId="aa">
    <w:name w:val="Balloon Text"/>
    <w:basedOn w:val="a"/>
    <w:link w:val="a9"/>
    <w:qFormat/>
    <w:rPr>
      <w:rFonts w:ascii="Tahoma" w:hAnsi="Tahoma"/>
      <w:sz w:val="16"/>
    </w:rPr>
  </w:style>
  <w:style w:type="paragraph" w:customStyle="1" w:styleId="311">
    <w:name w:val="Основной текст с отступом 311"/>
    <w:basedOn w:val="a"/>
    <w:link w:val="31"/>
    <w:qFormat/>
    <w:pPr>
      <w:ind w:firstLine="709"/>
      <w:jc w:val="both"/>
    </w:pPr>
    <w:rPr>
      <w:sz w:val="28"/>
    </w:rPr>
  </w:style>
  <w:style w:type="paragraph" w:customStyle="1" w:styleId="FontStyle141">
    <w:name w:val="Font Style141"/>
    <w:link w:val="FontStyle14"/>
    <w:qFormat/>
    <w:rPr>
      <w:sz w:val="26"/>
    </w:rPr>
  </w:style>
  <w:style w:type="paragraph" w:customStyle="1" w:styleId="WW8Num30z01">
    <w:name w:val="WW8Num30z01"/>
    <w:link w:val="WW8Num30z0"/>
    <w:qFormat/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</w:rPr>
  </w:style>
  <w:style w:type="paragraph" w:customStyle="1" w:styleId="WW8Num8z01">
    <w:name w:val="WW8Num8z01"/>
    <w:link w:val="WW8Num8z0"/>
    <w:qFormat/>
  </w:style>
  <w:style w:type="paragraph" w:customStyle="1" w:styleId="1110">
    <w:name w:val="Основной текст + 111"/>
    <w:link w:val="115"/>
    <w:qFormat/>
    <w:rPr>
      <w:spacing w:val="11"/>
      <w:sz w:val="23"/>
    </w:rPr>
  </w:style>
  <w:style w:type="paragraph" w:customStyle="1" w:styleId="1f2">
    <w:name w:val="Содержимое таблицы1"/>
    <w:basedOn w:val="a"/>
    <w:qFormat/>
    <w:pPr>
      <w:widowControl w:val="0"/>
    </w:pPr>
  </w:style>
  <w:style w:type="paragraph" w:customStyle="1" w:styleId="1b">
    <w:name w:val="Колонтитул1"/>
    <w:basedOn w:val="a"/>
    <w:link w:val="ac"/>
    <w:qFormat/>
    <w:pPr>
      <w:tabs>
        <w:tab w:val="center" w:pos="4819"/>
        <w:tab w:val="right" w:pos="9638"/>
      </w:tabs>
    </w:pPr>
  </w:style>
  <w:style w:type="paragraph" w:styleId="33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paragraph" w:customStyle="1" w:styleId="fontstyle011">
    <w:name w:val="fontstyle011"/>
    <w:link w:val="fontstyle01"/>
    <w:qFormat/>
    <w:rPr>
      <w:rFonts w:ascii="TimesNewRomanPSMT" w:hAnsi="TimesNewRomanPSMT"/>
      <w:sz w:val="28"/>
    </w:rPr>
  </w:style>
  <w:style w:type="paragraph" w:customStyle="1" w:styleId="23">
    <w:name w:val="Верхний колонтитул Знак2"/>
    <w:link w:val="ad"/>
    <w:qFormat/>
  </w:style>
  <w:style w:type="paragraph" w:customStyle="1" w:styleId="WW8Num11z31">
    <w:name w:val="WW8Num11z31"/>
    <w:link w:val="WW8Num11z3"/>
    <w:qFormat/>
    <w:rPr>
      <w:rFonts w:ascii="Symbol" w:hAnsi="Symbol"/>
    </w:rPr>
  </w:style>
  <w:style w:type="paragraph" w:customStyle="1" w:styleId="WW8Num11z11">
    <w:name w:val="WW8Num11z11"/>
    <w:link w:val="WW8Num11z1"/>
    <w:qFormat/>
    <w:rPr>
      <w:rFonts w:ascii="Courier New" w:hAnsi="Courier New"/>
    </w:rPr>
  </w:style>
  <w:style w:type="paragraph" w:customStyle="1" w:styleId="WW8Num11z01">
    <w:name w:val="WW8Num11z01"/>
    <w:link w:val="WW8Num11z0"/>
    <w:qFormat/>
  </w:style>
  <w:style w:type="paragraph" w:customStyle="1" w:styleId="WW8Num29z01">
    <w:name w:val="WW8Num29z01"/>
    <w:link w:val="WW8Num29z0"/>
    <w:qFormat/>
  </w:style>
  <w:style w:type="paragraph" w:customStyle="1" w:styleId="WW8Num1z01">
    <w:name w:val="WW8Num1z01"/>
    <w:link w:val="WW8Num1z0"/>
    <w:qFormat/>
  </w:style>
  <w:style w:type="paragraph" w:customStyle="1" w:styleId="WW8Num7z01">
    <w:name w:val="WW8Num7z01"/>
    <w:link w:val="WW8Num7z0"/>
    <w:qFormat/>
  </w:style>
  <w:style w:type="paragraph" w:customStyle="1" w:styleId="1c">
    <w:name w:val="Гиперссылка1"/>
    <w:link w:val="af0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e">
    <w:name w:val="toc 1"/>
    <w:next w:val="a"/>
    <w:link w:val="1d"/>
    <w:uiPriority w:val="39"/>
    <w:rPr>
      <w:rFonts w:ascii="XO Thames" w:hAnsi="XO Thames"/>
      <w:b/>
      <w:sz w:val="28"/>
    </w:rPr>
  </w:style>
  <w:style w:type="paragraph" w:styleId="af2">
    <w:name w:val="List Paragraph"/>
    <w:basedOn w:val="a"/>
    <w:link w:val="af1"/>
    <w:qFormat/>
    <w:pPr>
      <w:widowControl w:val="0"/>
      <w:ind w:left="333" w:firstLine="854"/>
      <w:jc w:val="both"/>
    </w:pPr>
    <w:rPr>
      <w:rFonts w:ascii="Cambria" w:hAnsi="Cambria"/>
      <w:sz w:val="22"/>
    </w:rPr>
  </w:style>
  <w:style w:type="paragraph" w:customStyle="1" w:styleId="1f3">
    <w:name w:val="Содержимое врезки1"/>
    <w:basedOn w:val="a"/>
    <w:qFormat/>
  </w:style>
  <w:style w:type="paragraph" w:customStyle="1" w:styleId="118">
    <w:name w:val="Схема документа11"/>
    <w:basedOn w:val="a"/>
    <w:link w:val="1f"/>
    <w:qFormat/>
    <w:rPr>
      <w:rFonts w:ascii="Tahoma" w:hAnsi="Tahoma"/>
    </w:rPr>
  </w:style>
  <w:style w:type="paragraph" w:customStyle="1" w:styleId="WW8Num22z21">
    <w:name w:val="WW8Num22z21"/>
    <w:link w:val="WW8Num22z2"/>
    <w:qFormat/>
    <w:rPr>
      <w:rFonts w:ascii="Wingdings" w:hAnsi="Wingdings"/>
    </w:rPr>
  </w:style>
  <w:style w:type="paragraph" w:styleId="90">
    <w:name w:val="toc 9"/>
    <w:next w:val="a"/>
    <w:link w:val="9"/>
    <w:uiPriority w:val="39"/>
    <w:pPr>
      <w:ind w:left="1600"/>
    </w:pPr>
    <w:rPr>
      <w:rFonts w:ascii="XO Thames" w:hAnsi="XO Thames"/>
      <w:sz w:val="28"/>
    </w:rPr>
  </w:style>
  <w:style w:type="paragraph" w:customStyle="1" w:styleId="WW8Num6z01">
    <w:name w:val="WW8Num6z01"/>
    <w:link w:val="WW8Num6z0"/>
    <w:qFormat/>
  </w:style>
  <w:style w:type="paragraph" w:customStyle="1" w:styleId="24">
    <w:name w:val="Основной текст Знак2"/>
    <w:link w:val="af4"/>
    <w:qFormat/>
    <w:rPr>
      <w:sz w:val="28"/>
    </w:rPr>
  </w:style>
  <w:style w:type="paragraph" w:customStyle="1" w:styleId="212">
    <w:name w:val="Основной текст с отступом 2 Знак1"/>
    <w:link w:val="25"/>
    <w:qFormat/>
    <w:rPr>
      <w:sz w:val="28"/>
    </w:rPr>
  </w:style>
  <w:style w:type="paragraph" w:customStyle="1" w:styleId="26">
    <w:name w:val="Основной текст с отступом Знак2"/>
    <w:link w:val="af5"/>
    <w:qFormat/>
    <w:rPr>
      <w:sz w:val="28"/>
    </w:rPr>
  </w:style>
  <w:style w:type="paragraph" w:customStyle="1" w:styleId="27">
    <w:name w:val="Основной шрифт абзаца2"/>
    <w:qFormat/>
  </w:style>
  <w:style w:type="paragraph" w:customStyle="1" w:styleId="WW8Num3z01">
    <w:name w:val="WW8Num3z01"/>
    <w:link w:val="WW8Num3z0"/>
    <w:qFormat/>
  </w:style>
  <w:style w:type="paragraph" w:customStyle="1" w:styleId="WW8Num22z01">
    <w:name w:val="WW8Num22z01"/>
    <w:link w:val="WW8Num22z0"/>
    <w:qFormat/>
    <w:rPr>
      <w:rFonts w:ascii="Symbol" w:hAnsi="Symbol"/>
    </w:rPr>
  </w:style>
  <w:style w:type="paragraph" w:styleId="82">
    <w:name w:val="toc 8"/>
    <w:next w:val="a"/>
    <w:link w:val="81"/>
    <w:uiPriority w:val="39"/>
    <w:pPr>
      <w:ind w:left="1400"/>
    </w:pPr>
    <w:rPr>
      <w:rFonts w:ascii="XO Thames" w:hAnsi="XO Thames"/>
      <w:sz w:val="28"/>
    </w:rPr>
  </w:style>
  <w:style w:type="paragraph" w:customStyle="1" w:styleId="WW8Num5z01">
    <w:name w:val="WW8Num5z01"/>
    <w:link w:val="WW8Num5z0"/>
    <w:qFormat/>
  </w:style>
  <w:style w:type="paragraph" w:customStyle="1" w:styleId="WW8Num19z11">
    <w:name w:val="WW8Num19z11"/>
    <w:link w:val="WW8Num19z1"/>
    <w:qFormat/>
  </w:style>
  <w:style w:type="paragraph" w:customStyle="1" w:styleId="WW8Num12z31">
    <w:name w:val="WW8Num12z31"/>
    <w:link w:val="WW8Num12z3"/>
    <w:qFormat/>
    <w:rPr>
      <w:rFonts w:ascii="Symbol" w:hAnsi="Symbol"/>
    </w:rPr>
  </w:style>
  <w:style w:type="paragraph" w:customStyle="1" w:styleId="WW8Num22z11">
    <w:name w:val="WW8Num22z11"/>
    <w:link w:val="WW8Num22z1"/>
    <w:qFormat/>
    <w:rPr>
      <w:rFonts w:ascii="Courier New" w:hAnsi="Courier New"/>
    </w:rPr>
  </w:style>
  <w:style w:type="paragraph" w:customStyle="1" w:styleId="WW8Num10z01">
    <w:name w:val="WW8Num10z01"/>
    <w:link w:val="WW8Num10z0"/>
    <w:qFormat/>
  </w:style>
  <w:style w:type="paragraph" w:customStyle="1" w:styleId="WW8Num16z01">
    <w:name w:val="WW8Num16z01"/>
    <w:link w:val="WW8Num16z0"/>
    <w:qFormat/>
  </w:style>
  <w:style w:type="paragraph" w:customStyle="1" w:styleId="WW8Num12z21">
    <w:name w:val="WW8Num12z21"/>
    <w:link w:val="WW8Num12z2"/>
    <w:qFormat/>
    <w:rPr>
      <w:rFonts w:ascii="Wingdings" w:hAnsi="Wingdings"/>
    </w:rPr>
  </w:style>
  <w:style w:type="paragraph" w:styleId="52">
    <w:name w:val="toc 5"/>
    <w:next w:val="a"/>
    <w:link w:val="51"/>
    <w:uiPriority w:val="39"/>
    <w:pPr>
      <w:ind w:left="800"/>
    </w:pPr>
    <w:rPr>
      <w:rFonts w:ascii="XO Thames" w:hAnsi="XO Thames"/>
      <w:sz w:val="28"/>
    </w:rPr>
  </w:style>
  <w:style w:type="paragraph" w:customStyle="1" w:styleId="WW8Num28z01">
    <w:name w:val="WW8Num28z01"/>
    <w:link w:val="WW8Num28z0"/>
    <w:qFormat/>
  </w:style>
  <w:style w:type="paragraph" w:customStyle="1" w:styleId="WW8Num2z01">
    <w:name w:val="WW8Num2z01"/>
    <w:link w:val="WW8Num2z0"/>
    <w:qFormat/>
  </w:style>
  <w:style w:type="paragraph" w:customStyle="1" w:styleId="WW8Num21z01">
    <w:name w:val="WW8Num21z01"/>
    <w:link w:val="WW8Num21z0"/>
    <w:qFormat/>
  </w:style>
  <w:style w:type="paragraph" w:customStyle="1" w:styleId="WW8Num11z21">
    <w:name w:val="WW8Num11z21"/>
    <w:link w:val="WW8Num11z2"/>
    <w:qFormat/>
    <w:rPr>
      <w:rFonts w:ascii="Wingdings" w:hAnsi="Wingdings"/>
    </w:rPr>
  </w:style>
  <w:style w:type="paragraph" w:customStyle="1" w:styleId="WW8Num4z01">
    <w:name w:val="WW8Num4z01"/>
    <w:link w:val="WW8Num4z0"/>
    <w:qFormat/>
  </w:style>
  <w:style w:type="paragraph" w:customStyle="1" w:styleId="msonormalcxspmiddle1">
    <w:name w:val="msonormalcxspmiddle1"/>
    <w:basedOn w:val="a"/>
    <w:link w:val="msonormalcxspmiddle"/>
    <w:qFormat/>
    <w:pPr>
      <w:spacing w:before="100" w:after="100"/>
    </w:pPr>
    <w:rPr>
      <w:sz w:val="24"/>
    </w:rPr>
  </w:style>
  <w:style w:type="paragraph" w:customStyle="1" w:styleId="110">
    <w:name w:val="Название объекта11"/>
    <w:basedOn w:val="a"/>
    <w:next w:val="a"/>
    <w:link w:val="12"/>
    <w:qFormat/>
    <w:pPr>
      <w:jc w:val="center"/>
    </w:pPr>
    <w:rPr>
      <w:sz w:val="28"/>
    </w:rPr>
  </w:style>
  <w:style w:type="paragraph" w:customStyle="1" w:styleId="1f4">
    <w:name w:val="Заголовок таблицы1"/>
    <w:basedOn w:val="1f2"/>
    <w:qFormat/>
    <w:pPr>
      <w:jc w:val="center"/>
    </w:pPr>
    <w:rPr>
      <w:b/>
    </w:rPr>
  </w:style>
  <w:style w:type="paragraph" w:customStyle="1" w:styleId="111">
    <w:name w:val="Заголовок11"/>
    <w:basedOn w:val="a"/>
    <w:next w:val="a4"/>
    <w:link w:val="13"/>
    <w:qFormat/>
    <w:pPr>
      <w:keepNext/>
      <w:spacing w:before="240" w:after="120"/>
    </w:pPr>
    <w:rPr>
      <w:rFonts w:ascii="PT Astra Serif" w:hAnsi="PT Astra Serif"/>
      <w:sz w:val="28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Arial" w:hAnsi="Arial"/>
      <w:b/>
    </w:rPr>
  </w:style>
  <w:style w:type="paragraph" w:styleId="afa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WW8Num26z01">
    <w:name w:val="WW8Num26z01"/>
    <w:link w:val="WW8Num26z0"/>
    <w:qFormat/>
  </w:style>
  <w:style w:type="paragraph" w:customStyle="1" w:styleId="WW8Num19z01">
    <w:name w:val="WW8Num19z01"/>
    <w:link w:val="WW8Num19z0"/>
    <w:qFormat/>
  </w:style>
  <w:style w:type="paragraph" w:customStyle="1" w:styleId="420">
    <w:name w:val="Заголовок 4 Знак2"/>
    <w:link w:val="43"/>
    <w:qFormat/>
    <w:rPr>
      <w:sz w:val="28"/>
    </w:rPr>
  </w:style>
  <w:style w:type="paragraph" w:customStyle="1" w:styleId="34">
    <w:name w:val="Основной шрифт абзаца3"/>
    <w:qFormat/>
  </w:style>
  <w:style w:type="paragraph" w:customStyle="1" w:styleId="FontStyle161">
    <w:name w:val="Font Style161"/>
    <w:link w:val="FontStyle16"/>
    <w:qFormat/>
    <w:rPr>
      <w:spacing w:val="10"/>
      <w:sz w:val="24"/>
    </w:rPr>
  </w:style>
  <w:style w:type="paragraph" w:customStyle="1" w:styleId="120">
    <w:name w:val="Заголовок 1 Знак2"/>
    <w:link w:val="1f0"/>
    <w:qFormat/>
    <w:rPr>
      <w:b/>
      <w:sz w:val="36"/>
    </w:rPr>
  </w:style>
  <w:style w:type="paragraph" w:customStyle="1" w:styleId="WW8Num24z01">
    <w:name w:val="WW8Num24z01"/>
    <w:link w:val="WW8Num24z0"/>
    <w:qFormat/>
  </w:style>
  <w:style w:type="paragraph" w:customStyle="1" w:styleId="2110">
    <w:name w:val="Основной текст 211"/>
    <w:basedOn w:val="a"/>
    <w:link w:val="213"/>
    <w:qFormat/>
    <w:rPr>
      <w:sz w:val="28"/>
    </w:rPr>
  </w:style>
  <w:style w:type="paragraph" w:styleId="afd">
    <w:name w:val="Body Text Indent"/>
    <w:basedOn w:val="a"/>
    <w:link w:val="1f1"/>
    <w:pPr>
      <w:ind w:firstLine="993"/>
      <w:jc w:val="both"/>
    </w:pPr>
    <w:rPr>
      <w:sz w:val="28"/>
    </w:rPr>
  </w:style>
  <w:style w:type="paragraph" w:customStyle="1" w:styleId="116">
    <w:name w:val="Содержимое таблицы11"/>
    <w:basedOn w:val="a"/>
    <w:link w:val="ab"/>
    <w:qFormat/>
  </w:style>
  <w:style w:type="paragraph" w:customStyle="1" w:styleId="117">
    <w:name w:val="Содержимое врезки11"/>
    <w:basedOn w:val="a"/>
    <w:link w:val="af3"/>
    <w:qFormat/>
  </w:style>
  <w:style w:type="paragraph" w:customStyle="1" w:styleId="119">
    <w:name w:val="Заголовок таблицы11"/>
    <w:basedOn w:val="116"/>
    <w:link w:val="af8"/>
    <w:qFormat/>
  </w:style>
  <w:style w:type="numbering" w:customStyle="1" w:styleId="afe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1813</Words>
  <Characters>10338</Characters>
  <Application>Microsoft Office Word</Application>
  <DocSecurity>0</DocSecurity>
  <Lines>86</Lines>
  <Paragraphs>24</Paragraphs>
  <ScaleCrop>false</ScaleCrop>
  <Company/>
  <LinksUpToDate>false</LinksUpToDate>
  <CharactersWithSpaces>12127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Тимофеева Н. С.</cp:lastModifiedBy>
  <cp:revision>7</cp:revision>
  <dcterms:created xsi:type="dcterms:W3CDTF">2026-08-21T06:14:00Z</dcterms:created>
  <dcterms:modified xsi:type="dcterms:W3CDTF">2026-10-08T06:36:00Z</dcterms:modified>
  <dc:language>ru-RU</dc:language>
</cp:coreProperties>
</file>