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3B5" w:rsidRPr="005F13B5" w:rsidRDefault="005F13B5" w:rsidP="005F13B5">
      <w:pPr>
        <w:spacing w:after="0" w:line="240" w:lineRule="auto"/>
        <w:jc w:val="center"/>
        <w:rPr>
          <w:rFonts w:ascii="Times New Roman" w:eastAsia="Times New Roman" w:hAnsi="Times New Roman" w:cs="Times New Roman"/>
          <w:b/>
          <w:sz w:val="36"/>
          <w:szCs w:val="36"/>
          <w:lang w:eastAsia="ru-RU"/>
        </w:rPr>
      </w:pPr>
      <w:r w:rsidRPr="005F13B5">
        <w:rPr>
          <w:rFonts w:ascii="Times New Roman" w:eastAsia="Times New Roman" w:hAnsi="Times New Roman" w:cs="Times New Roman"/>
          <w:noProof/>
          <w:sz w:val="20"/>
          <w:szCs w:val="20"/>
          <w:lang w:eastAsia="ru-RU"/>
        </w:rPr>
        <w:drawing>
          <wp:inline distT="0" distB="0" distL="0" distR="0">
            <wp:extent cx="676275" cy="847725"/>
            <wp:effectExtent l="0" t="0" r="9525" b="9525"/>
            <wp:docPr id="3" name="Рисунок 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6275" cy="847725"/>
                    </a:xfrm>
                    <a:prstGeom prst="rect">
                      <a:avLst/>
                    </a:prstGeom>
                    <a:noFill/>
                    <a:ln>
                      <a:noFill/>
                    </a:ln>
                  </pic:spPr>
                </pic:pic>
              </a:graphicData>
            </a:graphic>
          </wp:inline>
        </w:drawing>
      </w:r>
    </w:p>
    <w:p w:rsidR="005F13B5" w:rsidRPr="005F13B5" w:rsidRDefault="005F13B5" w:rsidP="005F13B5">
      <w:pPr>
        <w:spacing w:after="0" w:line="240" w:lineRule="auto"/>
        <w:jc w:val="center"/>
        <w:rPr>
          <w:rFonts w:ascii="Times New Roman" w:eastAsia="Times New Roman" w:hAnsi="Times New Roman" w:cs="Times New Roman"/>
          <w:b/>
          <w:sz w:val="36"/>
          <w:szCs w:val="36"/>
          <w:lang w:eastAsia="ru-RU"/>
        </w:rPr>
      </w:pPr>
      <w:r w:rsidRPr="005F13B5">
        <w:rPr>
          <w:rFonts w:ascii="Times New Roman" w:eastAsia="Times New Roman" w:hAnsi="Times New Roman" w:cs="Times New Roman"/>
          <w:b/>
          <w:sz w:val="36"/>
          <w:szCs w:val="36"/>
          <w:lang w:eastAsia="ru-RU"/>
        </w:rPr>
        <w:t>Российская Федерация</w:t>
      </w:r>
    </w:p>
    <w:p w:rsidR="005F13B5" w:rsidRPr="005F13B5" w:rsidRDefault="005F13B5" w:rsidP="005F13B5">
      <w:pPr>
        <w:spacing w:after="0" w:line="240" w:lineRule="auto"/>
        <w:jc w:val="center"/>
        <w:rPr>
          <w:rFonts w:ascii="Times New Roman" w:eastAsia="Times New Roman" w:hAnsi="Times New Roman" w:cs="Times New Roman"/>
          <w:b/>
          <w:sz w:val="28"/>
          <w:szCs w:val="28"/>
          <w:lang w:eastAsia="ru-RU"/>
        </w:rPr>
      </w:pPr>
      <w:r w:rsidRPr="005F13B5">
        <w:rPr>
          <w:rFonts w:ascii="Times New Roman" w:eastAsia="Times New Roman" w:hAnsi="Times New Roman" w:cs="Times New Roman"/>
          <w:b/>
          <w:sz w:val="28"/>
          <w:szCs w:val="28"/>
          <w:lang w:eastAsia="ru-RU"/>
        </w:rPr>
        <w:t>КЕМЕРОВСКАЯ ОБЛАСТЬ - КУЗБАСС</w:t>
      </w:r>
    </w:p>
    <w:p w:rsidR="005F13B5" w:rsidRPr="005F13B5" w:rsidRDefault="005F13B5" w:rsidP="005F13B5">
      <w:pPr>
        <w:spacing w:after="0" w:line="240" w:lineRule="auto"/>
        <w:jc w:val="center"/>
        <w:rPr>
          <w:rFonts w:ascii="Times New Roman" w:eastAsia="Times New Roman" w:hAnsi="Times New Roman" w:cs="Times New Roman"/>
          <w:b/>
          <w:sz w:val="36"/>
          <w:szCs w:val="36"/>
          <w:lang w:eastAsia="ru-RU"/>
        </w:rPr>
      </w:pPr>
      <w:r w:rsidRPr="005F13B5">
        <w:rPr>
          <w:rFonts w:ascii="Times New Roman" w:eastAsia="Times New Roman" w:hAnsi="Times New Roman" w:cs="Times New Roman"/>
          <w:b/>
          <w:sz w:val="36"/>
          <w:szCs w:val="36"/>
          <w:lang w:eastAsia="ru-RU"/>
        </w:rPr>
        <w:t>Топкинский муниципальный округ</w:t>
      </w:r>
    </w:p>
    <w:p w:rsidR="005F13B5" w:rsidRPr="005F13B5" w:rsidRDefault="005F13B5" w:rsidP="005F13B5">
      <w:pPr>
        <w:spacing w:after="0" w:line="240" w:lineRule="auto"/>
        <w:jc w:val="center"/>
        <w:rPr>
          <w:rFonts w:ascii="Times New Roman" w:eastAsia="Times New Roman" w:hAnsi="Times New Roman" w:cs="Times New Roman"/>
          <w:b/>
          <w:sz w:val="28"/>
          <w:szCs w:val="28"/>
          <w:lang w:eastAsia="ru-RU"/>
        </w:rPr>
      </w:pPr>
      <w:r w:rsidRPr="005F13B5">
        <w:rPr>
          <w:rFonts w:ascii="Times New Roman" w:eastAsia="Times New Roman" w:hAnsi="Times New Roman" w:cs="Times New Roman"/>
          <w:b/>
          <w:sz w:val="28"/>
          <w:szCs w:val="28"/>
          <w:lang w:eastAsia="ru-RU"/>
        </w:rPr>
        <w:t xml:space="preserve">АДМИНИСТРАЦИЯ </w:t>
      </w:r>
    </w:p>
    <w:p w:rsidR="005F13B5" w:rsidRPr="005F13B5" w:rsidRDefault="005F13B5" w:rsidP="005F13B5">
      <w:pPr>
        <w:spacing w:after="0" w:line="240" w:lineRule="auto"/>
        <w:jc w:val="center"/>
        <w:rPr>
          <w:rFonts w:ascii="Times New Roman" w:eastAsia="Times New Roman" w:hAnsi="Times New Roman" w:cs="Times New Roman"/>
          <w:b/>
          <w:sz w:val="28"/>
          <w:szCs w:val="28"/>
          <w:lang w:eastAsia="ru-RU"/>
        </w:rPr>
      </w:pPr>
      <w:r w:rsidRPr="005F13B5">
        <w:rPr>
          <w:rFonts w:ascii="Times New Roman" w:eastAsia="Times New Roman" w:hAnsi="Times New Roman" w:cs="Times New Roman"/>
          <w:b/>
          <w:sz w:val="28"/>
          <w:szCs w:val="28"/>
          <w:lang w:eastAsia="ru-RU"/>
        </w:rPr>
        <w:t xml:space="preserve">ТОПКИНСКОГО МУНИЦИПАЛЬНОГО </w:t>
      </w:r>
      <w:r w:rsidRPr="005F13B5">
        <w:rPr>
          <w:rFonts w:ascii="Times New Roman" w:eastAsia="Times New Roman" w:hAnsi="Times New Roman" w:cs="Times New Roman"/>
          <w:b/>
          <w:caps/>
          <w:sz w:val="28"/>
          <w:szCs w:val="28"/>
          <w:lang w:eastAsia="ru-RU"/>
        </w:rPr>
        <w:t>округа</w:t>
      </w:r>
    </w:p>
    <w:p w:rsidR="005F13B5" w:rsidRPr="005F13B5" w:rsidRDefault="005F13B5" w:rsidP="005F13B5">
      <w:pPr>
        <w:keepNext/>
        <w:spacing w:after="0" w:line="240" w:lineRule="auto"/>
        <w:jc w:val="center"/>
        <w:outlineLvl w:val="0"/>
        <w:rPr>
          <w:rFonts w:ascii="Times New Roman" w:eastAsia="Times New Roman" w:hAnsi="Times New Roman" w:cs="Times New Roman"/>
          <w:b/>
          <w:sz w:val="36"/>
          <w:szCs w:val="20"/>
          <w:lang w:eastAsia="ru-RU"/>
        </w:rPr>
      </w:pPr>
      <w:r w:rsidRPr="005F13B5">
        <w:rPr>
          <w:rFonts w:ascii="Times New Roman" w:eastAsia="Times New Roman" w:hAnsi="Times New Roman" w:cs="Times New Roman"/>
          <w:b/>
          <w:sz w:val="36"/>
          <w:szCs w:val="20"/>
          <w:lang w:eastAsia="ru-RU"/>
        </w:rPr>
        <w:t>ПОСТАНОВЛЕНИЕ</w:t>
      </w:r>
    </w:p>
    <w:p w:rsidR="005F13B5" w:rsidRPr="005F13B5" w:rsidRDefault="005F13B5" w:rsidP="005F13B5">
      <w:pPr>
        <w:spacing w:after="0" w:line="240" w:lineRule="auto"/>
        <w:jc w:val="center"/>
        <w:rPr>
          <w:rFonts w:ascii="Times New Roman" w:eastAsia="Times New Roman" w:hAnsi="Times New Roman" w:cs="Times New Roman"/>
          <w:b/>
          <w:sz w:val="28"/>
          <w:szCs w:val="20"/>
          <w:lang w:eastAsia="ru-RU"/>
        </w:rPr>
      </w:pPr>
    </w:p>
    <w:p w:rsidR="005F13B5" w:rsidRPr="005F13B5" w:rsidRDefault="005F13B5" w:rsidP="005F13B5">
      <w:pPr>
        <w:spacing w:after="0" w:line="240" w:lineRule="auto"/>
        <w:jc w:val="center"/>
        <w:rPr>
          <w:rFonts w:ascii="Times New Roman" w:eastAsia="Times New Roman" w:hAnsi="Times New Roman" w:cs="Times New Roman"/>
          <w:b/>
          <w:sz w:val="28"/>
          <w:szCs w:val="28"/>
          <w:lang w:eastAsia="ru-RU"/>
        </w:rPr>
      </w:pPr>
      <w:r w:rsidRPr="005F13B5">
        <w:rPr>
          <w:rFonts w:ascii="Times New Roman" w:eastAsia="Times New Roman" w:hAnsi="Times New Roman" w:cs="Times New Roman"/>
          <w:b/>
          <w:sz w:val="28"/>
          <w:szCs w:val="28"/>
          <w:lang w:eastAsia="ru-RU"/>
        </w:rPr>
        <w:t>от 06 декабря 2021 года № 1603-п</w:t>
      </w:r>
    </w:p>
    <w:p w:rsidR="005F13B5" w:rsidRPr="005F13B5" w:rsidRDefault="005F13B5" w:rsidP="005F13B5">
      <w:pPr>
        <w:spacing w:after="0" w:line="240" w:lineRule="auto"/>
        <w:jc w:val="center"/>
        <w:rPr>
          <w:rFonts w:ascii="Times New Roman" w:eastAsia="Times New Roman" w:hAnsi="Times New Roman" w:cs="Times New Roman"/>
          <w:b/>
          <w:sz w:val="28"/>
          <w:szCs w:val="28"/>
          <w:lang w:eastAsia="ru-RU"/>
        </w:rPr>
      </w:pPr>
      <w:r w:rsidRPr="005F13B5">
        <w:rPr>
          <w:rFonts w:ascii="Times New Roman" w:eastAsia="Times New Roman" w:hAnsi="Times New Roman" w:cs="Times New Roman"/>
          <w:b/>
          <w:sz w:val="28"/>
          <w:szCs w:val="28"/>
          <w:lang w:eastAsia="ru-RU"/>
        </w:rPr>
        <w:t>г.Топки</w:t>
      </w:r>
    </w:p>
    <w:p w:rsidR="005F13B5" w:rsidRPr="005F13B5" w:rsidRDefault="005F13B5" w:rsidP="005F13B5">
      <w:pPr>
        <w:spacing w:after="0" w:line="240" w:lineRule="auto"/>
        <w:jc w:val="center"/>
        <w:rPr>
          <w:rFonts w:ascii="Times New Roman" w:eastAsia="Times New Roman" w:hAnsi="Times New Roman" w:cs="Times New Roman"/>
          <w:b/>
          <w:sz w:val="28"/>
          <w:szCs w:val="28"/>
          <w:lang w:eastAsia="ru-RU"/>
        </w:rPr>
      </w:pPr>
    </w:p>
    <w:p w:rsidR="005F13B5" w:rsidRPr="005F13B5" w:rsidRDefault="005F13B5" w:rsidP="005F13B5">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F13B5">
        <w:rPr>
          <w:rFonts w:ascii="Times New Roman" w:eastAsia="Times New Roman" w:hAnsi="Times New Roman" w:cs="Times New Roman"/>
          <w:b/>
          <w:sz w:val="28"/>
          <w:szCs w:val="28"/>
          <w:lang w:eastAsia="ru-RU"/>
        </w:rPr>
        <w:t xml:space="preserve">Об утверждении </w:t>
      </w:r>
      <w:hyperlink w:anchor="Par30" w:history="1">
        <w:r w:rsidRPr="005F13B5">
          <w:rPr>
            <w:rFonts w:ascii="Times New Roman" w:eastAsia="Times New Roman" w:hAnsi="Times New Roman" w:cs="Times New Roman"/>
            <w:b/>
            <w:sz w:val="28"/>
            <w:szCs w:val="28"/>
            <w:lang w:eastAsia="ru-RU"/>
          </w:rPr>
          <w:t>Положения</w:t>
        </w:r>
      </w:hyperlink>
      <w:r w:rsidRPr="005F13B5">
        <w:rPr>
          <w:rFonts w:ascii="Times New Roman" w:eastAsia="Times New Roman" w:hAnsi="Times New Roman" w:cs="Times New Roman"/>
          <w:b/>
          <w:sz w:val="28"/>
          <w:szCs w:val="28"/>
          <w:lang w:eastAsia="ru-RU"/>
        </w:rPr>
        <w:t xml:space="preserve"> об организации проведения общественных обсуждений объектов государственной экологической экспертизы на территории Топкинского муниципального округа</w:t>
      </w: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В целях реализации конституционных прав граждан на благоприятную окружающую среду, в соответствии с абзацем 4 части 1 статьи 9 Федерального закона от 23.11.1995 № 174-ФЗ «Об экологической экспертизе»,</w:t>
      </w:r>
      <w:r w:rsidRPr="005F13B5">
        <w:rPr>
          <w:rFonts w:ascii="Times New Roman" w:eastAsia="Times New Roman" w:hAnsi="Times New Roman" w:cs="Times New Roman"/>
          <w:color w:val="000000"/>
          <w:sz w:val="28"/>
          <w:szCs w:val="28"/>
          <w:lang w:eastAsia="ru-RU"/>
        </w:rPr>
        <w:t xml:space="preserve"> Федеральным законом от 06.10.2003 № 131-ФЗ  «Об общих принципах организации местного самоуправления в Российской Федерации»,</w:t>
      </w:r>
      <w:r w:rsidRPr="005F13B5">
        <w:rPr>
          <w:rFonts w:ascii="Times New Roman" w:eastAsia="Times New Roman" w:hAnsi="Times New Roman" w:cs="Times New Roman"/>
          <w:sz w:val="28"/>
          <w:szCs w:val="28"/>
          <w:lang w:eastAsia="ru-RU"/>
        </w:rPr>
        <w:t xml:space="preserve"> Федеральным законом от 21.07.2014 №212-ФЗ «Об основах общественного контроля в Российской Федерации», </w:t>
      </w:r>
      <w:r w:rsidRPr="005F13B5">
        <w:rPr>
          <w:rFonts w:ascii="Times New Roman" w:eastAsia="Times New Roman" w:hAnsi="Times New Roman" w:cs="Times New Roman"/>
          <w:color w:val="000000"/>
          <w:sz w:val="28"/>
          <w:szCs w:val="28"/>
          <w:lang w:eastAsia="ru-RU"/>
        </w:rPr>
        <w:t>приказом Минприроды России от 01.12.2020 № 999 «Об утверждении требований к материалам оценки воздействия на окружающую среду», Уставом муниципального образования Топкинский муниципальный округ Кемеровской области - Кузбасса</w:t>
      </w:r>
      <w:r w:rsidRPr="005F13B5">
        <w:rPr>
          <w:rFonts w:ascii="Times New Roman" w:eastAsia="Times New Roman" w:hAnsi="Times New Roman" w:cs="Times New Roman"/>
          <w:sz w:val="28"/>
          <w:szCs w:val="28"/>
          <w:lang w:eastAsia="ru-RU"/>
        </w:rPr>
        <w:t>:</w:t>
      </w:r>
    </w:p>
    <w:p w:rsidR="005F13B5" w:rsidRPr="005F13B5" w:rsidRDefault="005F13B5" w:rsidP="005F13B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 xml:space="preserve">1. Утвердить </w:t>
      </w:r>
      <w:hyperlink w:anchor="Par30" w:history="1">
        <w:r w:rsidRPr="005F13B5">
          <w:rPr>
            <w:rFonts w:ascii="Times New Roman" w:eastAsia="Times New Roman" w:hAnsi="Times New Roman" w:cs="Times New Roman"/>
            <w:sz w:val="28"/>
            <w:szCs w:val="28"/>
            <w:lang w:eastAsia="ru-RU"/>
          </w:rPr>
          <w:t>Положение</w:t>
        </w:r>
      </w:hyperlink>
      <w:r w:rsidRPr="005F13B5">
        <w:rPr>
          <w:rFonts w:ascii="Times New Roman" w:eastAsia="Times New Roman" w:hAnsi="Times New Roman" w:cs="Times New Roman"/>
          <w:sz w:val="28"/>
          <w:szCs w:val="28"/>
          <w:lang w:eastAsia="ru-RU"/>
        </w:rPr>
        <w:t xml:space="preserve"> об организации проведения общественных обсуждений объектов государственной экологической экспертизы на территории Топкинского муниципального округа.</w:t>
      </w:r>
    </w:p>
    <w:p w:rsidR="005F13B5" w:rsidRPr="005F13B5" w:rsidRDefault="005F13B5" w:rsidP="005F13B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 Разместить настоящее постановление на официальном сайте администрации Топкинского муниципального округа в информационно-телекоммуникационной сети «Интернет».</w:t>
      </w:r>
    </w:p>
    <w:p w:rsidR="005F13B5" w:rsidRPr="005F13B5" w:rsidRDefault="005F13B5" w:rsidP="005F13B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 Контроль за исполнением постановления возложить на заместителя главы Топкинского муниципального округа по ЖКХ и благоустройству Ю.В. Антонову.</w:t>
      </w:r>
    </w:p>
    <w:p w:rsidR="005F13B5" w:rsidRPr="005F13B5" w:rsidRDefault="005F13B5" w:rsidP="005F13B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4. Постановление вступает в силу после официального обнародования.</w:t>
      </w:r>
    </w:p>
    <w:p w:rsidR="005F13B5" w:rsidRPr="005F13B5" w:rsidRDefault="005F13B5" w:rsidP="005F13B5">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Глава Топкинского</w:t>
      </w: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муниципального округа                                                                   С.В.Фролов</w:t>
      </w:r>
    </w:p>
    <w:p w:rsidR="005F13B5" w:rsidRPr="005F13B5" w:rsidRDefault="005F13B5" w:rsidP="005F13B5">
      <w:pPr>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br w:type="page"/>
      </w:r>
      <w:r w:rsidRPr="005F13B5">
        <w:rPr>
          <w:rFonts w:ascii="Times New Roman" w:eastAsia="Times New Roman" w:hAnsi="Times New Roman" w:cs="Times New Roman"/>
          <w:sz w:val="28"/>
          <w:szCs w:val="28"/>
          <w:lang w:eastAsia="ru-RU"/>
        </w:rPr>
        <w:lastRenderedPageBreak/>
        <w:t>УТВЕРЖДЕНО</w:t>
      </w:r>
    </w:p>
    <w:p w:rsidR="005F13B5" w:rsidRPr="005F13B5" w:rsidRDefault="005F13B5" w:rsidP="005F13B5">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постановлением администрации</w:t>
      </w:r>
    </w:p>
    <w:p w:rsidR="005F13B5" w:rsidRPr="005F13B5" w:rsidRDefault="005F13B5" w:rsidP="005F13B5">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Топкинского муниципального округа</w:t>
      </w:r>
    </w:p>
    <w:p w:rsidR="005F13B5" w:rsidRPr="005F13B5" w:rsidRDefault="005F13B5" w:rsidP="005F13B5">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от 06 декабря 2021 № 1603-п</w:t>
      </w:r>
    </w:p>
    <w:p w:rsidR="005F13B5" w:rsidRPr="005F13B5" w:rsidRDefault="005F13B5" w:rsidP="005F13B5">
      <w:pPr>
        <w:autoSpaceDE w:val="0"/>
        <w:autoSpaceDN w:val="0"/>
        <w:adjustRightInd w:val="0"/>
        <w:spacing w:after="0" w:line="240" w:lineRule="auto"/>
        <w:jc w:val="center"/>
        <w:rPr>
          <w:rFonts w:ascii="Times New Roman" w:eastAsia="Calibri" w:hAnsi="Times New Roman" w:cs="Times New Roman"/>
          <w:b/>
          <w:bCs/>
          <w:sz w:val="28"/>
          <w:szCs w:val="28"/>
          <w:lang w:eastAsia="ru-RU"/>
        </w:rPr>
      </w:pPr>
      <w:bookmarkStart w:id="0" w:name="Par30"/>
      <w:bookmarkEnd w:id="0"/>
    </w:p>
    <w:p w:rsidR="005F13B5" w:rsidRPr="005F13B5" w:rsidRDefault="005F13B5" w:rsidP="005F13B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F13B5">
        <w:rPr>
          <w:rFonts w:ascii="Times New Roman" w:eastAsia="Calibri" w:hAnsi="Times New Roman" w:cs="Times New Roman"/>
          <w:b/>
          <w:bCs/>
          <w:sz w:val="28"/>
          <w:szCs w:val="28"/>
          <w:lang w:eastAsia="ru-RU"/>
        </w:rPr>
        <w:t>ПОЛОЖЕНИЕ</w:t>
      </w:r>
    </w:p>
    <w:p w:rsidR="005F13B5" w:rsidRPr="005F13B5" w:rsidRDefault="005F13B5" w:rsidP="005F13B5">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F13B5">
        <w:rPr>
          <w:rFonts w:ascii="Times New Roman" w:eastAsia="Times New Roman" w:hAnsi="Times New Roman" w:cs="Times New Roman"/>
          <w:b/>
          <w:sz w:val="28"/>
          <w:szCs w:val="28"/>
          <w:lang w:eastAsia="ru-RU"/>
        </w:rPr>
        <w:t>об организации проведения общественных обсуждений объектов государственной экологической экспертизы на территории Топкинского муниципального округа</w:t>
      </w: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F13B5">
        <w:rPr>
          <w:rFonts w:ascii="Times New Roman" w:eastAsia="Calibri" w:hAnsi="Times New Roman" w:cs="Times New Roman"/>
          <w:b/>
          <w:bCs/>
          <w:sz w:val="28"/>
          <w:szCs w:val="28"/>
          <w:lang w:eastAsia="ru-RU"/>
        </w:rPr>
        <w:t>1. Общие положения</w:t>
      </w:r>
    </w:p>
    <w:p w:rsidR="005F13B5" w:rsidRPr="005F13B5" w:rsidRDefault="005F13B5" w:rsidP="004C61FA">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w:t>
      </w:r>
      <w:r w:rsidR="004C61FA">
        <w:rPr>
          <w:rFonts w:ascii="Times New Roman" w:eastAsia="Times New Roman" w:hAnsi="Times New Roman" w:cs="Times New Roman"/>
          <w:sz w:val="28"/>
          <w:szCs w:val="28"/>
          <w:lang w:eastAsia="ru-RU"/>
        </w:rPr>
        <w:t>1.</w:t>
      </w:r>
      <w:r w:rsidRPr="005F13B5">
        <w:rPr>
          <w:rFonts w:ascii="Times New Roman" w:eastAsia="Times New Roman" w:hAnsi="Times New Roman" w:cs="Times New Roman"/>
          <w:sz w:val="28"/>
          <w:szCs w:val="28"/>
          <w:lang w:eastAsia="ru-RU"/>
        </w:rPr>
        <w:t xml:space="preserve"> Настоящее Положение об организации проведения общественных обсуждений объектов государственной экологической экспертизы на территории Топкинского муниципального округа (далее - Положение) разработано в соответствии с </w:t>
      </w:r>
      <w:hyperlink r:id="rId7" w:history="1">
        <w:r w:rsidRPr="005F13B5">
          <w:rPr>
            <w:rFonts w:ascii="Times New Roman" w:eastAsia="Times New Roman" w:hAnsi="Times New Roman" w:cs="Times New Roman"/>
            <w:sz w:val="28"/>
            <w:szCs w:val="28"/>
            <w:lang w:eastAsia="ru-RU"/>
          </w:rPr>
          <w:t>Конституцией</w:t>
        </w:r>
      </w:hyperlink>
      <w:r w:rsidRPr="005F13B5">
        <w:rPr>
          <w:rFonts w:ascii="Times New Roman" w:eastAsia="Times New Roman" w:hAnsi="Times New Roman" w:cs="Times New Roman"/>
          <w:sz w:val="28"/>
          <w:szCs w:val="28"/>
          <w:lang w:eastAsia="ru-RU"/>
        </w:rPr>
        <w:t xml:space="preserve"> Российской Федерации, Федеральным </w:t>
      </w:r>
      <w:hyperlink r:id="rId8" w:history="1">
        <w:r w:rsidRPr="005F13B5">
          <w:rPr>
            <w:rFonts w:ascii="Times New Roman" w:eastAsia="Times New Roman" w:hAnsi="Times New Roman" w:cs="Times New Roman"/>
            <w:sz w:val="28"/>
            <w:szCs w:val="28"/>
            <w:lang w:eastAsia="ru-RU"/>
          </w:rPr>
          <w:t>законом</w:t>
        </w:r>
      </w:hyperlink>
      <w:r w:rsidRPr="005F13B5">
        <w:rPr>
          <w:rFonts w:ascii="Times New Roman" w:eastAsia="Times New Roman" w:hAnsi="Times New Roman" w:cs="Times New Roman"/>
          <w:sz w:val="28"/>
          <w:szCs w:val="28"/>
          <w:lang w:eastAsia="ru-RU"/>
        </w:rPr>
        <w:t xml:space="preserve"> от 23.11.1995 № 174-ФЗ «Об экологической экспертизе», Федеральным </w:t>
      </w:r>
      <w:hyperlink r:id="rId9" w:history="1">
        <w:r w:rsidRPr="005F13B5">
          <w:rPr>
            <w:rFonts w:ascii="Times New Roman" w:eastAsia="Times New Roman" w:hAnsi="Times New Roman" w:cs="Times New Roman"/>
            <w:sz w:val="28"/>
            <w:szCs w:val="28"/>
            <w:lang w:eastAsia="ru-RU"/>
          </w:rPr>
          <w:t>законом</w:t>
        </w:r>
      </w:hyperlink>
      <w:r w:rsidRPr="005F13B5">
        <w:rPr>
          <w:rFonts w:ascii="Times New Roman" w:eastAsia="Times New Roman" w:hAnsi="Times New Roman" w:cs="Times New Roman"/>
          <w:sz w:val="28"/>
          <w:szCs w:val="28"/>
          <w:lang w:eastAsia="ru-RU"/>
        </w:rPr>
        <w:t xml:space="preserve"> от 10.01.2002 № 7-ФЗ «Об охране окружающей среды», Федеральным </w:t>
      </w:r>
      <w:hyperlink r:id="rId10" w:history="1">
        <w:r w:rsidRPr="005F13B5">
          <w:rPr>
            <w:rFonts w:ascii="Times New Roman" w:eastAsia="Times New Roman" w:hAnsi="Times New Roman" w:cs="Times New Roman"/>
            <w:sz w:val="28"/>
            <w:szCs w:val="28"/>
            <w:lang w:eastAsia="ru-RU"/>
          </w:rPr>
          <w:t>законом</w:t>
        </w:r>
      </w:hyperlink>
      <w:r w:rsidRPr="005F13B5">
        <w:rPr>
          <w:rFonts w:ascii="Times New Roman" w:eastAsia="Times New Roman" w:hAnsi="Times New Roman" w:cs="Times New Roman"/>
          <w:sz w:val="28"/>
          <w:szCs w:val="28"/>
          <w:lang w:eastAsia="ru-RU"/>
        </w:rPr>
        <w:t xml:space="preserve"> от 06.10.2003 № 131-ФЗ «Об общих принципах организации местного самоуправления в Российской Федерации», Федеральным </w:t>
      </w:r>
      <w:hyperlink r:id="rId11" w:history="1">
        <w:r w:rsidRPr="005F13B5">
          <w:rPr>
            <w:rFonts w:ascii="Times New Roman" w:eastAsia="Times New Roman" w:hAnsi="Times New Roman" w:cs="Times New Roman"/>
            <w:sz w:val="28"/>
            <w:szCs w:val="28"/>
            <w:lang w:eastAsia="ru-RU"/>
          </w:rPr>
          <w:t>законом</w:t>
        </w:r>
      </w:hyperlink>
      <w:r w:rsidRPr="005F13B5">
        <w:rPr>
          <w:rFonts w:ascii="Times New Roman" w:eastAsia="Times New Roman" w:hAnsi="Times New Roman" w:cs="Times New Roman"/>
          <w:sz w:val="28"/>
          <w:szCs w:val="28"/>
          <w:lang w:eastAsia="ru-RU"/>
        </w:rPr>
        <w:t xml:space="preserve"> от 21.07.2014 № 212-ФЗ «Об основах общественного контроля в Российской Федерации», приказом Минприроды России от 01.12.2020 № 999 «Об утверждении требований к материалам оценки воздействия на</w:t>
      </w:r>
      <w:r w:rsidRPr="005F13B5">
        <w:rPr>
          <w:rFonts w:ascii="Times New Roman" w:eastAsia="Times New Roman" w:hAnsi="Times New Roman" w:cs="Times New Roman"/>
          <w:color w:val="000000"/>
          <w:sz w:val="28"/>
          <w:szCs w:val="28"/>
          <w:lang w:eastAsia="ru-RU"/>
        </w:rPr>
        <w:t xml:space="preserve"> окружающую среду»</w:t>
      </w:r>
      <w:r w:rsidRPr="005F13B5">
        <w:rPr>
          <w:rFonts w:ascii="Times New Roman" w:eastAsia="Times New Roman" w:hAnsi="Times New Roman" w:cs="Times New Roman"/>
          <w:sz w:val="28"/>
          <w:szCs w:val="28"/>
          <w:lang w:eastAsia="ru-RU"/>
        </w:rPr>
        <w:t>.</w:t>
      </w:r>
    </w:p>
    <w:p w:rsidR="005F13B5" w:rsidRPr="005F13B5" w:rsidRDefault="004C61FA"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F13B5" w:rsidRPr="005F13B5">
        <w:rPr>
          <w:rFonts w:ascii="Times New Roman" w:eastAsia="Times New Roman" w:hAnsi="Times New Roman" w:cs="Times New Roman"/>
          <w:sz w:val="28"/>
          <w:szCs w:val="28"/>
          <w:lang w:eastAsia="ru-RU"/>
        </w:rPr>
        <w:t>2. Цели проведения общественных обсуждений:</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w:t>
      </w:r>
      <w:r w:rsidRPr="005F13B5">
        <w:rPr>
          <w:rFonts w:ascii="Times New Roman" w:eastAsia="Times New Roman" w:hAnsi="Times New Roman" w:cs="Times New Roman"/>
          <w:sz w:val="28"/>
          <w:szCs w:val="28"/>
          <w:lang w:eastAsia="ru-RU"/>
        </w:rPr>
        <w:tab/>
        <w:t>информирование общественности о намечаемой хозяйственной и иной деятельности на территории Топкинского муниципального округа и о возможном воздействии на окружающую среду;</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w:t>
      </w:r>
      <w:r w:rsidRPr="005F13B5">
        <w:rPr>
          <w:rFonts w:ascii="Times New Roman" w:eastAsia="Times New Roman" w:hAnsi="Times New Roman" w:cs="Times New Roman"/>
          <w:sz w:val="28"/>
          <w:szCs w:val="28"/>
          <w:lang w:eastAsia="ru-RU"/>
        </w:rPr>
        <w:tab/>
        <w:t>выявление общественных предпочтений и их учет в процессе оценки воздействия намечаемой хозяйственной и иной деятельности, которая подлежит экологической экспертизе, на окружающую среду.</w:t>
      </w:r>
    </w:p>
    <w:p w:rsidR="005F13B5" w:rsidRPr="005F13B5" w:rsidRDefault="004C61FA"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F13B5" w:rsidRPr="005F13B5">
        <w:rPr>
          <w:rFonts w:ascii="Times New Roman" w:eastAsia="Times New Roman" w:hAnsi="Times New Roman" w:cs="Times New Roman"/>
          <w:sz w:val="28"/>
          <w:szCs w:val="28"/>
          <w:lang w:eastAsia="ru-RU"/>
        </w:rPr>
        <w:t>3.</w:t>
      </w:r>
      <w:r w:rsidR="005F13B5" w:rsidRPr="005F13B5">
        <w:rPr>
          <w:rFonts w:ascii="Times New Roman" w:eastAsia="Times New Roman" w:hAnsi="Times New Roman" w:cs="Times New Roman"/>
          <w:sz w:val="28"/>
          <w:szCs w:val="28"/>
          <w:lang w:eastAsia="ru-RU"/>
        </w:rPr>
        <w:tab/>
        <w:t>Объектом общественных обсуждений является проект технического задания на проведение оценки воздействия на окружающую среду, предварительные материалы оценки воздействия на окружающую среду (или объекта экологической экспертизы, включая предварительные материалы оценки воздействия на окружающую среду) планируемой (намечаемой) хозяйственной и иной деятельности на территории Топкинского муниципального округа.</w:t>
      </w:r>
    </w:p>
    <w:p w:rsidR="005F13B5" w:rsidRPr="005F13B5" w:rsidRDefault="005F13B5" w:rsidP="005F13B5">
      <w:pPr>
        <w:autoSpaceDE w:val="0"/>
        <w:autoSpaceDN w:val="0"/>
        <w:adjustRightInd w:val="0"/>
        <w:spacing w:after="0" w:line="240" w:lineRule="auto"/>
        <w:jc w:val="center"/>
        <w:rPr>
          <w:rFonts w:ascii="Times New Roman" w:eastAsia="Calibri" w:hAnsi="Times New Roman" w:cs="Times New Roman"/>
          <w:b/>
          <w:bCs/>
          <w:sz w:val="28"/>
          <w:szCs w:val="28"/>
          <w:lang w:eastAsia="ru-RU"/>
        </w:rPr>
      </w:pPr>
    </w:p>
    <w:p w:rsidR="005F13B5" w:rsidRPr="005F13B5" w:rsidRDefault="005F13B5" w:rsidP="005F13B5">
      <w:pPr>
        <w:widowControl w:val="0"/>
        <w:spacing w:after="0" w:line="240" w:lineRule="auto"/>
        <w:ind w:right="-2"/>
        <w:jc w:val="center"/>
        <w:rPr>
          <w:rFonts w:ascii="PT Astra Serif" w:eastAsia="Times New Roman" w:hAnsi="PT Astra Serif" w:cs="Times New Roman"/>
          <w:b/>
          <w:sz w:val="28"/>
          <w:szCs w:val="28"/>
          <w:lang w:eastAsia="ru-RU"/>
        </w:rPr>
      </w:pPr>
      <w:r w:rsidRPr="005F13B5">
        <w:rPr>
          <w:rFonts w:ascii="PT Astra Serif" w:eastAsia="Times New Roman" w:hAnsi="PT Astra Serif" w:cs="Times New Roman"/>
          <w:b/>
          <w:sz w:val="28"/>
          <w:szCs w:val="28"/>
          <w:lang w:eastAsia="ru-RU"/>
        </w:rPr>
        <w:t>2. Состав участников общественных обсуждений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2.1.</w:t>
      </w:r>
      <w:r w:rsidRPr="005F13B5">
        <w:rPr>
          <w:rFonts w:ascii="Times New Roman" w:eastAsia="Times New Roman" w:hAnsi="Times New Roman" w:cs="Times New Roman"/>
          <w:sz w:val="28"/>
          <w:szCs w:val="28"/>
          <w:lang w:eastAsia="ru-RU"/>
        </w:rPr>
        <w:tab/>
        <w:t>Участниками общественных обсуждений являются:</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w:t>
      </w:r>
      <w:r w:rsidRPr="005F13B5">
        <w:rPr>
          <w:rFonts w:ascii="Times New Roman" w:eastAsia="Times New Roman" w:hAnsi="Times New Roman" w:cs="Times New Roman"/>
          <w:sz w:val="28"/>
          <w:szCs w:val="28"/>
          <w:lang w:eastAsia="ru-RU"/>
        </w:rPr>
        <w:tab/>
        <w:t xml:space="preserve">юридическое или физическое лицо, отвечающее за подготовку документации по планируемой (намечаемой) хозяйственной и иной деятельности, в том числе в определенных Федеральным законом от 23.11.1995 № 174-ФЗ «Об экологической экспертизе» случаях представляющее документацию по планируемой (намечаемой) </w:t>
      </w:r>
      <w:r w:rsidRPr="005F13B5">
        <w:rPr>
          <w:rFonts w:ascii="Times New Roman" w:eastAsia="Times New Roman" w:hAnsi="Times New Roman" w:cs="Times New Roman"/>
          <w:sz w:val="28"/>
          <w:szCs w:val="28"/>
          <w:lang w:eastAsia="ru-RU"/>
        </w:rPr>
        <w:lastRenderedPageBreak/>
        <w:t>хозяйственной и иной деятельности на экологическую экспертизу, (далее - заказчик);</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w:t>
      </w:r>
      <w:r w:rsidRPr="005F13B5">
        <w:rPr>
          <w:rFonts w:ascii="Times New Roman" w:eastAsia="Times New Roman" w:hAnsi="Times New Roman" w:cs="Times New Roman"/>
          <w:sz w:val="28"/>
          <w:szCs w:val="28"/>
          <w:lang w:eastAsia="ru-RU"/>
        </w:rPr>
        <w:tab/>
        <w:t>физические и (или) юридические лица, являющиеся исполнителями работ по оценке воздействия на окружающую среду планируемой (намечаемой) хозяйственной и иной деятельности (далее – исполнитель);</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w:t>
      </w:r>
      <w:r w:rsidRPr="005F13B5">
        <w:rPr>
          <w:rFonts w:ascii="Times New Roman" w:eastAsia="Times New Roman" w:hAnsi="Times New Roman" w:cs="Times New Roman"/>
          <w:sz w:val="28"/>
          <w:szCs w:val="28"/>
          <w:lang w:eastAsia="ru-RU"/>
        </w:rPr>
        <w:tab/>
        <w:t>юридические лица, индивидуальные предприниматели, физические лица, интересы которых могут быть прямо либо косвенно затронуты планируемой хозяйственной или иной деятельностью, подлежащей экологической экспертизе;</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4)</w:t>
      </w:r>
      <w:r w:rsidRPr="005F13B5">
        <w:rPr>
          <w:rFonts w:ascii="Times New Roman" w:eastAsia="Times New Roman" w:hAnsi="Times New Roman" w:cs="Times New Roman"/>
          <w:sz w:val="28"/>
          <w:szCs w:val="28"/>
          <w:lang w:eastAsia="ru-RU"/>
        </w:rPr>
        <w:tab/>
        <w:t>общественные организации, объединения;</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5)</w:t>
      </w:r>
      <w:r w:rsidRPr="005F13B5">
        <w:rPr>
          <w:rFonts w:ascii="Times New Roman" w:eastAsia="Times New Roman" w:hAnsi="Times New Roman" w:cs="Times New Roman"/>
          <w:sz w:val="28"/>
          <w:szCs w:val="28"/>
          <w:lang w:eastAsia="ru-RU"/>
        </w:rPr>
        <w:tab/>
        <w:t>граждане, достигшие на день проведения общественных обсуждений 18-летнего возраста и постоянно проживающие на территории Топкинского муниципального округа;</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6)</w:t>
      </w:r>
      <w:r w:rsidRPr="005F13B5">
        <w:rPr>
          <w:rFonts w:ascii="Times New Roman" w:eastAsia="Times New Roman" w:hAnsi="Times New Roman" w:cs="Times New Roman"/>
          <w:sz w:val="28"/>
          <w:szCs w:val="28"/>
          <w:lang w:eastAsia="ru-RU"/>
        </w:rPr>
        <w:tab/>
        <w:t>представители органов исполнительной власти Топкинского муниципального округа;</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b/>
          <w:sz w:val="28"/>
          <w:szCs w:val="28"/>
          <w:lang w:eastAsia="ru-RU"/>
        </w:rPr>
      </w:pPr>
      <w:r w:rsidRPr="005F13B5">
        <w:rPr>
          <w:rFonts w:ascii="Times New Roman" w:eastAsia="Times New Roman" w:hAnsi="Times New Roman" w:cs="Times New Roman"/>
          <w:sz w:val="28"/>
          <w:szCs w:val="28"/>
          <w:lang w:eastAsia="ru-RU"/>
        </w:rPr>
        <w:t>7)</w:t>
      </w:r>
      <w:r w:rsidRPr="005F13B5">
        <w:rPr>
          <w:rFonts w:ascii="Times New Roman" w:eastAsia="Times New Roman" w:hAnsi="Times New Roman" w:cs="Times New Roman"/>
          <w:sz w:val="28"/>
          <w:szCs w:val="28"/>
          <w:lang w:eastAsia="ru-RU"/>
        </w:rPr>
        <w:tab/>
        <w:t>представители органов местного самоуправления Топкинского муниципального округа.</w:t>
      </w:r>
    </w:p>
    <w:p w:rsidR="005F13B5" w:rsidRPr="005F13B5" w:rsidRDefault="005F13B5" w:rsidP="005F13B5">
      <w:pPr>
        <w:widowControl w:val="0"/>
        <w:spacing w:after="0" w:line="240" w:lineRule="auto"/>
        <w:ind w:right="-2" w:firstLine="709"/>
        <w:jc w:val="center"/>
        <w:rPr>
          <w:rFonts w:ascii="PT Astra Serif" w:eastAsia="Times New Roman" w:hAnsi="PT Astra Serif" w:cs="Times New Roman"/>
          <w:b/>
          <w:sz w:val="28"/>
          <w:szCs w:val="28"/>
          <w:lang w:eastAsia="ru-RU"/>
        </w:rPr>
      </w:pPr>
    </w:p>
    <w:p w:rsidR="005F13B5" w:rsidRPr="005F13B5" w:rsidRDefault="005F13B5" w:rsidP="005F13B5">
      <w:pPr>
        <w:widowControl w:val="0"/>
        <w:spacing w:after="0" w:line="240" w:lineRule="auto"/>
        <w:ind w:right="-2"/>
        <w:jc w:val="center"/>
        <w:rPr>
          <w:rFonts w:ascii="PT Astra Serif" w:eastAsia="Times New Roman" w:hAnsi="PT Astra Serif" w:cs="Times New Roman"/>
          <w:b/>
          <w:sz w:val="28"/>
          <w:szCs w:val="28"/>
          <w:lang w:eastAsia="ru-RU"/>
        </w:rPr>
      </w:pPr>
      <w:r w:rsidRPr="005F13B5">
        <w:rPr>
          <w:rFonts w:ascii="PT Astra Serif" w:eastAsia="Times New Roman" w:hAnsi="PT Astra Serif" w:cs="Times New Roman"/>
          <w:b/>
          <w:sz w:val="28"/>
          <w:szCs w:val="28"/>
          <w:lang w:eastAsia="ru-RU"/>
        </w:rPr>
        <w:t>3. Организация общественных обсуждений</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3.1</w:t>
      </w:r>
      <w:r w:rsidR="004C61FA">
        <w:rPr>
          <w:rFonts w:ascii="Times New Roman" w:eastAsia="Times New Roman" w:hAnsi="Times New Roman" w:cs="Times New Roman"/>
          <w:sz w:val="28"/>
          <w:szCs w:val="28"/>
          <w:lang w:eastAsia="ru-RU"/>
        </w:rPr>
        <w:t>.</w:t>
      </w:r>
      <w:r w:rsidRPr="005F13B5">
        <w:rPr>
          <w:rFonts w:ascii="Times New Roman" w:eastAsia="Times New Roman" w:hAnsi="Times New Roman" w:cs="Times New Roman"/>
          <w:sz w:val="28"/>
          <w:szCs w:val="28"/>
          <w:lang w:eastAsia="ru-RU"/>
        </w:rPr>
        <w:tab/>
        <w:t>На основании письменного уведомления заказчика или исполнителя о проведении общественных обсуждений технического задания на проведение оценки воздействия на окружающую среду (далее – Техническое задание) (в случае принятия заказчиком решения о подготовке проекта Технического задания) и (или) уведомлении о проведении общественных обсуждений предварительных материалов оценки воздействия на окружающую среду (или объекта экологической экспертизы, включая предварительные материалы оценки воздействия на окружающую среду) (далее - уведомление), представленного в соответствии с пунктом 3.3 настоящего Положения в срок не более 10 (десяти) рабочих дней с момента регистрации указанного обращения администрацией Топкинского муниципального округа издается постановление о проведении общественных обсуждений.</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3.2</w:t>
      </w:r>
      <w:r w:rsidR="004C61FA">
        <w:rPr>
          <w:rFonts w:ascii="Times New Roman" w:eastAsia="Times New Roman" w:hAnsi="Times New Roman" w:cs="Times New Roman"/>
          <w:sz w:val="28"/>
          <w:szCs w:val="28"/>
          <w:lang w:eastAsia="ru-RU"/>
        </w:rPr>
        <w:t>.</w:t>
      </w:r>
      <w:r w:rsidRPr="005F13B5">
        <w:rPr>
          <w:rFonts w:ascii="Times New Roman" w:eastAsia="Times New Roman" w:hAnsi="Times New Roman" w:cs="Times New Roman"/>
          <w:sz w:val="28"/>
          <w:szCs w:val="28"/>
          <w:lang w:eastAsia="ru-RU"/>
        </w:rPr>
        <w:tab/>
        <w:t>Прием и регистрация уведомления о проведении общественных обсуждений, а также подготовка проекта постановления администрации Топкинского муниципального округа о проведении общественных обсуждений осуществляется отделом благоустройства и дорожной деятельности Управления по ЖКХ, транспорту и благоустройству администрации Топкинского муниципального округа. (далее – уполномоченный орган).</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 xml:space="preserve">В постановлении администрации Топкинского муниципального округа о проведении общественных обсуждений указывается предмет общественных обсуждений, дата, время, место и форма их проведения, действия инициатора общественных обсуждений, предусмотренные действующим законодательством по вопросу проведения оценки </w:t>
      </w:r>
      <w:r w:rsidRPr="005F13B5">
        <w:rPr>
          <w:rFonts w:ascii="Times New Roman" w:eastAsia="Times New Roman" w:hAnsi="Times New Roman" w:cs="Times New Roman"/>
          <w:sz w:val="28"/>
          <w:szCs w:val="28"/>
          <w:lang w:eastAsia="ru-RU"/>
        </w:rPr>
        <w:lastRenderedPageBreak/>
        <w:t>воздействия намечаемой и иной деятельности на окружающую среду.</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3.3.</w:t>
      </w:r>
      <w:r w:rsidRPr="005F13B5">
        <w:rPr>
          <w:rFonts w:ascii="Times New Roman" w:eastAsia="Times New Roman" w:hAnsi="Times New Roman" w:cs="Times New Roman"/>
          <w:sz w:val="28"/>
          <w:szCs w:val="28"/>
          <w:lang w:eastAsia="ru-RU"/>
        </w:rPr>
        <w:tab/>
        <w:t>В уведомлении о проведении общественных обсуждений указываются:</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w:t>
      </w:r>
      <w:r w:rsidRPr="005F13B5">
        <w:rPr>
          <w:rFonts w:ascii="Times New Roman" w:eastAsia="Times New Roman" w:hAnsi="Times New Roman" w:cs="Times New Roman"/>
          <w:sz w:val="28"/>
          <w:szCs w:val="28"/>
          <w:lang w:eastAsia="ru-RU"/>
        </w:rPr>
        <w:tab/>
        <w:t>заказчик и исполнитель работ по оценке воздействия на окружающую среду (наименование - для юридических лиц; фамилия, имя и отчество (при наличии) - для индивидуальных предпринимателей; основной государственный регистрационный номер (ОГРН) или основной государственный регистрационный номер индивидуального предпринимателя (ОГРНИП); индивидуальный номер налогоплательщика (ИНН) для юридических лиц и индивидуальных предпринимателей; юридический и (или) фактический адрес - для юридических лиц; адрес места жительства - для индивидуальных предпринимателей; контактная информация (телефон, адрес электронной почты (при наличии), факс (при наличии);</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w:t>
      </w:r>
      <w:r w:rsidRPr="005F13B5">
        <w:rPr>
          <w:rFonts w:ascii="Times New Roman" w:eastAsia="Times New Roman" w:hAnsi="Times New Roman" w:cs="Times New Roman"/>
          <w:sz w:val="28"/>
          <w:szCs w:val="28"/>
          <w:lang w:eastAsia="ru-RU"/>
        </w:rPr>
        <w:tab/>
        <w:t>наименование, юридический и (или) фактический адрес, контактная информация (телефон и адрес электронной почты (при наличии), факс (при наличии) органа местного самоуправления, ответственного за организацию общественных обсуждений;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w:t>
      </w:r>
      <w:r w:rsidRPr="005F13B5">
        <w:rPr>
          <w:rFonts w:ascii="Times New Roman" w:eastAsia="Times New Roman" w:hAnsi="Times New Roman" w:cs="Times New Roman"/>
          <w:sz w:val="28"/>
          <w:szCs w:val="28"/>
          <w:lang w:eastAsia="ru-RU"/>
        </w:rPr>
        <w:tab/>
        <w:t>наименование планируемой (намечаемой) хозяйственной и иной деятельности;</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4)</w:t>
      </w:r>
      <w:r w:rsidRPr="005F13B5">
        <w:rPr>
          <w:rFonts w:ascii="Times New Roman" w:eastAsia="Times New Roman" w:hAnsi="Times New Roman" w:cs="Times New Roman"/>
          <w:sz w:val="28"/>
          <w:szCs w:val="28"/>
          <w:lang w:eastAsia="ru-RU"/>
        </w:rPr>
        <w:tab/>
        <w:t>цель планируемой (намечаемой) хозяйственной и иной деятельности;</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5)</w:t>
      </w:r>
      <w:r w:rsidRPr="005F13B5">
        <w:rPr>
          <w:rFonts w:ascii="Times New Roman" w:eastAsia="Times New Roman" w:hAnsi="Times New Roman" w:cs="Times New Roman"/>
          <w:sz w:val="28"/>
          <w:szCs w:val="28"/>
          <w:lang w:eastAsia="ru-RU"/>
        </w:rPr>
        <w:tab/>
        <w:t>предварительное место реализации планируемой (намечаемой) хозяйственной и иной деятельности;</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6)</w:t>
      </w:r>
      <w:r w:rsidRPr="005F13B5">
        <w:rPr>
          <w:rFonts w:ascii="Times New Roman" w:eastAsia="Times New Roman" w:hAnsi="Times New Roman" w:cs="Times New Roman"/>
          <w:sz w:val="28"/>
          <w:szCs w:val="28"/>
          <w:lang w:eastAsia="ru-RU"/>
        </w:rPr>
        <w:tab/>
        <w:t>планируемые сроки проведения оценки воздействия на окружающую среду;</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7)</w:t>
      </w:r>
      <w:r w:rsidRPr="005F13B5">
        <w:rPr>
          <w:rFonts w:ascii="Times New Roman" w:eastAsia="Times New Roman" w:hAnsi="Times New Roman" w:cs="Times New Roman"/>
          <w:sz w:val="28"/>
          <w:szCs w:val="28"/>
          <w:lang w:eastAsia="ru-RU"/>
        </w:rPr>
        <w:tab/>
        <w:t>место и сроки доступности объекта общественного обсуждения;</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8)</w:t>
      </w:r>
      <w:r w:rsidRPr="005F13B5">
        <w:rPr>
          <w:rFonts w:ascii="Times New Roman" w:eastAsia="Times New Roman" w:hAnsi="Times New Roman" w:cs="Times New Roman"/>
          <w:sz w:val="28"/>
          <w:szCs w:val="28"/>
          <w:lang w:eastAsia="ru-RU"/>
        </w:rPr>
        <w:tab/>
        <w:t>предполагаемая форма и срок проведения общественных обсуждений, в том числе форма представления замечаний и предложений (в случае проведения общественных обсуждений в форме общественных слушаний указывается дата, время, место проведения общественных слушаний; в случае проведения общественных обсуждений в форме опроса указываются сроки проведения опроса, а также место размещения и сбора опросных листов (если оно отличается от места размещения объекта общественных обсуждений), в том числе в электронном виде);</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9)</w:t>
      </w:r>
      <w:r w:rsidRPr="005F13B5">
        <w:rPr>
          <w:rFonts w:ascii="Times New Roman" w:eastAsia="Times New Roman" w:hAnsi="Times New Roman" w:cs="Times New Roman"/>
          <w:sz w:val="28"/>
          <w:szCs w:val="28"/>
          <w:lang w:eastAsia="ru-RU"/>
        </w:rPr>
        <w:tab/>
        <w:t>контактные данные (телефон и адрес электронной почты (при наличии) ответственных лиц со стороны заказчика (исполнителя) и органа местного самоуправления;</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10)</w:t>
      </w:r>
      <w:r w:rsidRPr="005F13B5">
        <w:rPr>
          <w:rFonts w:ascii="Times New Roman" w:eastAsia="Times New Roman" w:hAnsi="Times New Roman" w:cs="Times New Roman"/>
          <w:sz w:val="28"/>
          <w:szCs w:val="28"/>
          <w:lang w:eastAsia="ru-RU"/>
        </w:rPr>
        <w:tab/>
        <w:t>иная информация по желанию заказчика (исполнителя).</w:t>
      </w:r>
    </w:p>
    <w:p w:rsidR="005F13B5" w:rsidRPr="005F13B5" w:rsidRDefault="005F13B5" w:rsidP="005F13B5">
      <w:pPr>
        <w:widowControl w:val="0"/>
        <w:tabs>
          <w:tab w:val="left" w:pos="1134"/>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Материалы, направляемые на общественные обсуждения, представляются на бумажном и/или электронном носителях.</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3.4.</w:t>
      </w:r>
      <w:r w:rsidRPr="005F13B5">
        <w:rPr>
          <w:rFonts w:ascii="Times New Roman" w:eastAsia="Times New Roman" w:hAnsi="Times New Roman" w:cs="Times New Roman"/>
          <w:sz w:val="28"/>
          <w:szCs w:val="28"/>
          <w:lang w:eastAsia="ru-RU"/>
        </w:rPr>
        <w:tab/>
        <w:t>Заказчик (исполнитель) со дня принятия постановления администрации Топкинского муниципального округа о проведении общественных обсуждений:</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w:t>
      </w:r>
      <w:r w:rsidRPr="005F13B5">
        <w:rPr>
          <w:rFonts w:ascii="Times New Roman" w:eastAsia="Times New Roman" w:hAnsi="Times New Roman" w:cs="Times New Roman"/>
          <w:sz w:val="28"/>
          <w:szCs w:val="28"/>
          <w:lang w:eastAsia="ru-RU"/>
        </w:rPr>
        <w:tab/>
        <w:t xml:space="preserve">информирует общественность о проведении общественных </w:t>
      </w:r>
      <w:r w:rsidRPr="005F13B5">
        <w:rPr>
          <w:rFonts w:ascii="Times New Roman" w:eastAsia="Times New Roman" w:hAnsi="Times New Roman" w:cs="Times New Roman"/>
          <w:sz w:val="28"/>
          <w:szCs w:val="28"/>
          <w:lang w:eastAsia="ru-RU"/>
        </w:rPr>
        <w:lastRenderedPageBreak/>
        <w:t>обсуждений;</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w:t>
      </w:r>
      <w:r w:rsidRPr="005F13B5">
        <w:rPr>
          <w:rFonts w:ascii="Times New Roman" w:eastAsia="Times New Roman" w:hAnsi="Times New Roman" w:cs="Times New Roman"/>
          <w:sz w:val="28"/>
          <w:szCs w:val="28"/>
          <w:lang w:eastAsia="ru-RU"/>
        </w:rPr>
        <w:tab/>
        <w:t>осуществляет прием письменных предложений и замечаний, поступивших в ходе общественных обсуждений от их участников;</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3.5.</w:t>
      </w:r>
      <w:r w:rsidRPr="005F13B5">
        <w:rPr>
          <w:rFonts w:ascii="Times New Roman" w:eastAsia="Times New Roman" w:hAnsi="Times New Roman" w:cs="Times New Roman"/>
          <w:sz w:val="28"/>
          <w:szCs w:val="28"/>
          <w:lang w:eastAsia="ru-RU"/>
        </w:rPr>
        <w:tab/>
        <w:t>Уполномоченный орган:</w:t>
      </w:r>
    </w:p>
    <w:p w:rsidR="005F13B5" w:rsidRPr="005F13B5" w:rsidRDefault="005F13B5" w:rsidP="005F13B5">
      <w:pPr>
        <w:widowControl w:val="0"/>
        <w:tabs>
          <w:tab w:val="left" w:pos="1418"/>
          <w:tab w:val="left" w:pos="1560"/>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w:t>
      </w:r>
      <w:r w:rsidRPr="005F13B5">
        <w:rPr>
          <w:rFonts w:ascii="Times New Roman" w:eastAsia="Times New Roman" w:hAnsi="Times New Roman" w:cs="Times New Roman"/>
          <w:sz w:val="28"/>
          <w:szCs w:val="28"/>
          <w:lang w:eastAsia="ru-RU"/>
        </w:rPr>
        <w:tab/>
        <w:t>осуществляет организацию общественных обсуждений о намечаемой хозяйственной и иной деятельности, которая подлежит экологической экспертизе;</w:t>
      </w:r>
    </w:p>
    <w:p w:rsidR="005F13B5" w:rsidRPr="005F13B5" w:rsidRDefault="005F13B5" w:rsidP="005F13B5">
      <w:pPr>
        <w:widowControl w:val="0"/>
        <w:tabs>
          <w:tab w:val="left" w:pos="1418"/>
          <w:tab w:val="left" w:pos="1560"/>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w:t>
      </w:r>
      <w:r w:rsidRPr="005F13B5">
        <w:rPr>
          <w:rFonts w:ascii="Times New Roman" w:eastAsia="Times New Roman" w:hAnsi="Times New Roman" w:cs="Times New Roman"/>
          <w:sz w:val="28"/>
          <w:szCs w:val="28"/>
          <w:lang w:eastAsia="ru-RU"/>
        </w:rPr>
        <w:tab/>
        <w:t>оказывает необходимое содействие и осуществляет последующий контроль за информированием населения о проведении общественных обсуждений;</w:t>
      </w:r>
    </w:p>
    <w:p w:rsidR="005F13B5" w:rsidRPr="005F13B5" w:rsidRDefault="005F13B5" w:rsidP="005F13B5">
      <w:pPr>
        <w:widowControl w:val="0"/>
        <w:tabs>
          <w:tab w:val="left" w:pos="1418"/>
          <w:tab w:val="left" w:pos="1560"/>
        </w:tabs>
        <w:spacing w:after="0" w:line="240" w:lineRule="auto"/>
        <w:ind w:right="-2" w:firstLine="709"/>
        <w:jc w:val="both"/>
        <w:rPr>
          <w:rFonts w:ascii="PT Astra Serif" w:eastAsia="Times New Roman" w:hAnsi="PT Astra Serif" w:cs="Times New Roman"/>
          <w:sz w:val="28"/>
          <w:szCs w:val="28"/>
          <w:lang w:eastAsia="ru-RU"/>
        </w:rPr>
      </w:pPr>
      <w:r w:rsidRPr="005F13B5">
        <w:rPr>
          <w:rFonts w:ascii="Times New Roman" w:eastAsia="Times New Roman" w:hAnsi="Times New Roman" w:cs="Times New Roman"/>
          <w:sz w:val="28"/>
          <w:szCs w:val="28"/>
          <w:lang w:eastAsia="ru-RU"/>
        </w:rPr>
        <w:t>3)</w:t>
      </w:r>
      <w:r w:rsidRPr="005F13B5">
        <w:rPr>
          <w:rFonts w:ascii="Times New Roman" w:eastAsia="Times New Roman" w:hAnsi="Times New Roman" w:cs="Times New Roman"/>
          <w:sz w:val="28"/>
          <w:szCs w:val="28"/>
          <w:lang w:eastAsia="ru-RU"/>
        </w:rPr>
        <w:tab/>
        <w:t>ведет протокол общественных обсуждений.</w:t>
      </w:r>
    </w:p>
    <w:p w:rsidR="005F13B5" w:rsidRPr="005F13B5" w:rsidRDefault="005F13B5" w:rsidP="005F13B5">
      <w:pPr>
        <w:widowControl w:val="0"/>
        <w:spacing w:after="0" w:line="240" w:lineRule="auto"/>
        <w:ind w:right="-2" w:firstLine="709"/>
        <w:jc w:val="both"/>
        <w:rPr>
          <w:rFonts w:ascii="PT Astra Serif" w:eastAsia="Times New Roman" w:hAnsi="PT Astra Serif" w:cs="Times New Roman"/>
          <w:b/>
          <w:sz w:val="28"/>
          <w:szCs w:val="28"/>
          <w:lang w:eastAsia="ru-RU"/>
        </w:rPr>
      </w:pPr>
    </w:p>
    <w:p w:rsidR="005F13B5" w:rsidRPr="005F13B5" w:rsidRDefault="005F13B5" w:rsidP="005F13B5">
      <w:pPr>
        <w:widowControl w:val="0"/>
        <w:spacing w:after="0" w:line="240" w:lineRule="auto"/>
        <w:ind w:right="-2"/>
        <w:jc w:val="center"/>
        <w:rPr>
          <w:rFonts w:ascii="PT Astra Serif" w:eastAsia="Times New Roman" w:hAnsi="PT Astra Serif" w:cs="Times New Roman"/>
          <w:b/>
          <w:sz w:val="28"/>
          <w:szCs w:val="28"/>
          <w:lang w:eastAsia="ru-RU"/>
        </w:rPr>
      </w:pPr>
      <w:r w:rsidRPr="005F13B5">
        <w:rPr>
          <w:rFonts w:ascii="PT Astra Serif" w:eastAsia="Times New Roman" w:hAnsi="PT Astra Serif" w:cs="Times New Roman"/>
          <w:b/>
          <w:sz w:val="28"/>
          <w:szCs w:val="28"/>
          <w:lang w:eastAsia="ru-RU"/>
        </w:rPr>
        <w:t>4. Информирование населения о проведении общественных обсуждений</w:t>
      </w:r>
    </w:p>
    <w:p w:rsidR="005F13B5" w:rsidRPr="005F13B5" w:rsidRDefault="005F13B5" w:rsidP="005F13B5">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4.1. Информирование населения Топкинского муниципального округа о проведении общественных обсуждений осуществляется заказчиком (исполнителем) посредством размещения уведомления не позднее чем за 3 календарных дня до начала планируемого общественного обсуждения, исчисляемого с даты обеспечения доступности объекта общественных обсуждений для ознакомления общественности:</w:t>
      </w:r>
    </w:p>
    <w:p w:rsidR="005F13B5" w:rsidRPr="005F13B5" w:rsidRDefault="005F13B5" w:rsidP="005F13B5">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5F13B5">
        <w:rPr>
          <w:rFonts w:ascii="Times New Roman" w:eastAsia="Times New Roman" w:hAnsi="Times New Roman" w:cs="Times New Roman"/>
          <w:sz w:val="28"/>
          <w:szCs w:val="28"/>
          <w:lang w:eastAsia="ru-RU"/>
        </w:rPr>
        <w:t>1) </w:t>
      </w:r>
      <w:r w:rsidRPr="005F13B5">
        <w:rPr>
          <w:rFonts w:ascii="Times New Roman" w:eastAsia="Times New Roman" w:hAnsi="Times New Roman" w:cs="Times New Roman"/>
          <w:bCs/>
          <w:color w:val="000000"/>
          <w:sz w:val="28"/>
          <w:szCs w:val="28"/>
          <w:lang w:eastAsia="ru-RU"/>
        </w:rPr>
        <w:t>на федеральном уровне - на официальном сайте Росприроднадзора;</w:t>
      </w:r>
    </w:p>
    <w:p w:rsidR="005F13B5" w:rsidRPr="005F13B5" w:rsidRDefault="005F13B5" w:rsidP="005F13B5">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5F13B5">
        <w:rPr>
          <w:rFonts w:ascii="Times New Roman" w:eastAsia="Times New Roman" w:hAnsi="Times New Roman" w:cs="Times New Roman"/>
          <w:sz w:val="28"/>
          <w:szCs w:val="28"/>
          <w:lang w:eastAsia="ru-RU"/>
        </w:rPr>
        <w:t>2) </w:t>
      </w:r>
      <w:r w:rsidRPr="005F13B5">
        <w:rPr>
          <w:rFonts w:ascii="Times New Roman" w:eastAsia="Times New Roman" w:hAnsi="Times New Roman" w:cs="Times New Roman"/>
          <w:bCs/>
          <w:color w:val="000000"/>
          <w:sz w:val="28"/>
          <w:szCs w:val="28"/>
          <w:lang w:eastAsia="ru-RU"/>
        </w:rPr>
        <w:t>на региональном уровне - на официальных сайтах Южно-Сибирского межрегионального управления Росприроднадзора и Министерства природных ресурсов и экологии Кузбасса;</w:t>
      </w:r>
    </w:p>
    <w:p w:rsidR="005F13B5" w:rsidRPr="005F13B5" w:rsidRDefault="005F13B5" w:rsidP="005F13B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 xml:space="preserve">3) на муниципальном уровне - на официальном сайте администрации Топкинского муниципального округа </w:t>
      </w:r>
      <w:r w:rsidRPr="005F13B5">
        <w:rPr>
          <w:rFonts w:ascii="Times New Roman" w:eastAsia="Times New Roman" w:hAnsi="Times New Roman" w:cs="Times New Roman"/>
          <w:color w:val="000000"/>
          <w:sz w:val="28"/>
          <w:szCs w:val="28"/>
          <w:lang w:eastAsia="ru-RU"/>
        </w:rPr>
        <w:t>в информационно-телекоммуникационной сети «Интернет»</w:t>
      </w:r>
      <w:r w:rsidRPr="005F13B5">
        <w:rPr>
          <w:rFonts w:ascii="Times New Roman" w:eastAsia="Times New Roman" w:hAnsi="Times New Roman" w:cs="Times New Roman"/>
          <w:sz w:val="28"/>
          <w:szCs w:val="28"/>
          <w:lang w:eastAsia="ru-RU"/>
        </w:rPr>
        <w:t>;</w:t>
      </w:r>
    </w:p>
    <w:p w:rsidR="005F13B5" w:rsidRPr="005F13B5" w:rsidRDefault="005F13B5" w:rsidP="005F13B5">
      <w:pPr>
        <w:widowControl w:val="0"/>
        <w:tabs>
          <w:tab w:val="left" w:pos="709"/>
          <w:tab w:val="left" w:pos="1418"/>
        </w:tabs>
        <w:spacing w:after="0" w:line="240" w:lineRule="auto"/>
        <w:ind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4)</w:t>
      </w:r>
      <w:r w:rsidRPr="005F13B5">
        <w:rPr>
          <w:rFonts w:ascii="Times New Roman" w:eastAsia="Times New Roman" w:hAnsi="Times New Roman" w:cs="Times New Roman"/>
          <w:sz w:val="28"/>
          <w:szCs w:val="28"/>
          <w:lang w:eastAsia="ru-RU"/>
        </w:rPr>
        <w:tab/>
        <w:t>на официальном сайте заказчика (исполнителя) при его наличии.</w:t>
      </w:r>
    </w:p>
    <w:p w:rsidR="005F13B5" w:rsidRPr="005F13B5" w:rsidRDefault="005F13B5" w:rsidP="005F13B5">
      <w:pPr>
        <w:widowControl w:val="0"/>
        <w:spacing w:after="0" w:line="240" w:lineRule="auto"/>
        <w:ind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Дополнительное информирование может осуществляться путем распространения информации по радио, на телевидении, в периодической печати, и иными способами распространение информации предусмотренными в подпункте 7.9.2.1 приказа Минприроды России от 01.12.2020 № 999 «Об утверждении требований к материалам оценки воздействия на окружающую среду» (далее - Требований).</w:t>
      </w:r>
    </w:p>
    <w:p w:rsidR="005F13B5" w:rsidRPr="005F13B5" w:rsidRDefault="005F13B5" w:rsidP="005F13B5">
      <w:pPr>
        <w:widowControl w:val="0"/>
        <w:spacing w:after="0" w:line="240" w:lineRule="auto"/>
        <w:ind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4.2.</w:t>
      </w:r>
      <w:r w:rsidRPr="005F13B5">
        <w:rPr>
          <w:rFonts w:ascii="Times New Roman" w:eastAsia="Times New Roman" w:hAnsi="Times New Roman" w:cs="Times New Roman"/>
          <w:sz w:val="28"/>
          <w:szCs w:val="28"/>
          <w:lang w:eastAsia="ru-RU"/>
        </w:rPr>
        <w:tab/>
        <w:t>Информационное сообщение об общественных обсуждениях в обязательном порядке должно содержать сведения, указанные в пункте 7 Положения.</w:t>
      </w:r>
    </w:p>
    <w:p w:rsidR="005F13B5" w:rsidRPr="005F13B5" w:rsidRDefault="005F13B5" w:rsidP="005F13B5">
      <w:pPr>
        <w:widowControl w:val="0"/>
        <w:spacing w:after="0" w:line="240" w:lineRule="auto"/>
        <w:ind w:right="-2" w:firstLine="709"/>
        <w:jc w:val="both"/>
        <w:rPr>
          <w:rFonts w:ascii="PT Astra Serif" w:eastAsia="Times New Roman" w:hAnsi="PT Astra Serif" w:cs="Times New Roman"/>
          <w:sz w:val="28"/>
          <w:szCs w:val="28"/>
          <w:lang w:eastAsia="ru-RU"/>
        </w:rPr>
      </w:pPr>
    </w:p>
    <w:p w:rsidR="005F13B5" w:rsidRPr="005F13B5" w:rsidRDefault="005F13B5" w:rsidP="005F13B5">
      <w:pPr>
        <w:widowControl w:val="0"/>
        <w:spacing w:after="0" w:line="240" w:lineRule="auto"/>
        <w:ind w:right="-2"/>
        <w:jc w:val="center"/>
        <w:rPr>
          <w:rFonts w:ascii="PT Astra Serif" w:eastAsia="Times New Roman" w:hAnsi="PT Astra Serif" w:cs="Times New Roman"/>
          <w:b/>
          <w:sz w:val="28"/>
          <w:szCs w:val="28"/>
          <w:lang w:eastAsia="ru-RU"/>
        </w:rPr>
      </w:pPr>
      <w:r w:rsidRPr="005F13B5">
        <w:rPr>
          <w:rFonts w:ascii="PT Astra Serif" w:eastAsia="Times New Roman" w:hAnsi="PT Astra Serif" w:cs="Times New Roman"/>
          <w:b/>
          <w:sz w:val="28"/>
          <w:szCs w:val="28"/>
          <w:lang w:eastAsia="ru-RU"/>
        </w:rPr>
        <w:t>5. Проведение общественных обсуждений</w:t>
      </w:r>
    </w:p>
    <w:p w:rsidR="005F13B5" w:rsidRPr="005F13B5" w:rsidRDefault="005F13B5" w:rsidP="005F13B5">
      <w:pPr>
        <w:widowControl w:val="0"/>
        <w:tabs>
          <w:tab w:val="left" w:pos="1418"/>
        </w:tabs>
        <w:spacing w:after="0" w:line="240" w:lineRule="auto"/>
        <w:ind w:right="-2" w:firstLine="709"/>
        <w:jc w:val="both"/>
        <w:rPr>
          <w:rFonts w:ascii="PT Astra Serif" w:eastAsia="Times New Roman" w:hAnsi="PT Astra Serif" w:cs="Times New Roman"/>
          <w:sz w:val="28"/>
          <w:szCs w:val="28"/>
          <w:lang w:eastAsia="ru-RU"/>
        </w:rPr>
      </w:pPr>
      <w:r w:rsidRPr="005F13B5">
        <w:rPr>
          <w:rFonts w:ascii="Times New Roman" w:eastAsia="Times New Roman" w:hAnsi="Times New Roman" w:cs="Times New Roman"/>
          <w:sz w:val="28"/>
          <w:szCs w:val="28"/>
          <w:lang w:eastAsia="ru-RU"/>
        </w:rPr>
        <w:t>5.1</w:t>
      </w:r>
      <w:r w:rsidR="004C61FA">
        <w:rPr>
          <w:rFonts w:ascii="Times New Roman" w:eastAsia="Times New Roman" w:hAnsi="Times New Roman" w:cs="Times New Roman"/>
          <w:sz w:val="28"/>
          <w:szCs w:val="28"/>
          <w:lang w:eastAsia="ru-RU"/>
        </w:rPr>
        <w:t>.</w:t>
      </w:r>
      <w:r w:rsidRPr="005F13B5">
        <w:rPr>
          <w:rFonts w:ascii="Times New Roman" w:eastAsia="Times New Roman" w:hAnsi="Times New Roman" w:cs="Times New Roman"/>
          <w:sz w:val="28"/>
          <w:szCs w:val="28"/>
          <w:lang w:eastAsia="ru-RU"/>
        </w:rPr>
        <w:tab/>
        <w:t>Общественные обсуждения могут проводиться в форме простого информирования, опроса или общественных слушаний. Форма общественных обсуждений определяется по согласованию с заказчиком (исполнителем) в соответствии с пунктом 7.9.3. Требований</w:t>
      </w:r>
      <w:r w:rsidRPr="005F13B5">
        <w:rPr>
          <w:rFonts w:ascii="PT Astra Serif" w:eastAsia="Times New Roman" w:hAnsi="PT Astra Serif" w:cs="Times New Roman"/>
          <w:sz w:val="28"/>
          <w:szCs w:val="28"/>
          <w:lang w:eastAsia="ru-RU"/>
        </w:rPr>
        <w:t>.</w:t>
      </w:r>
    </w:p>
    <w:p w:rsidR="005F13B5" w:rsidRPr="005F13B5" w:rsidRDefault="005F13B5" w:rsidP="005F13B5">
      <w:pPr>
        <w:widowControl w:val="0"/>
        <w:spacing w:after="0" w:line="240" w:lineRule="auto"/>
        <w:ind w:right="-2" w:firstLine="709"/>
        <w:jc w:val="both"/>
        <w:rPr>
          <w:rFonts w:ascii="PT Astra Serif" w:eastAsia="Times New Roman" w:hAnsi="PT Astra Serif" w:cs="Times New Roman"/>
          <w:sz w:val="28"/>
          <w:szCs w:val="28"/>
          <w:lang w:eastAsia="ru-RU"/>
        </w:rPr>
      </w:pPr>
    </w:p>
    <w:p w:rsidR="005F13B5" w:rsidRPr="005F13B5" w:rsidRDefault="005F13B5" w:rsidP="005F13B5">
      <w:pPr>
        <w:widowControl w:val="0"/>
        <w:spacing w:after="0" w:line="240" w:lineRule="auto"/>
        <w:ind w:right="-2"/>
        <w:jc w:val="center"/>
        <w:rPr>
          <w:rFonts w:ascii="PT Astra Serif" w:eastAsia="Times New Roman" w:hAnsi="PT Astra Serif" w:cs="Times New Roman"/>
          <w:b/>
          <w:sz w:val="28"/>
          <w:szCs w:val="28"/>
          <w:lang w:eastAsia="ru-RU"/>
        </w:rPr>
      </w:pPr>
      <w:r w:rsidRPr="005F13B5">
        <w:rPr>
          <w:rFonts w:ascii="PT Astra Serif" w:eastAsia="Times New Roman" w:hAnsi="PT Astra Serif" w:cs="Times New Roman"/>
          <w:b/>
          <w:sz w:val="28"/>
          <w:szCs w:val="28"/>
          <w:lang w:eastAsia="ru-RU"/>
        </w:rPr>
        <w:lastRenderedPageBreak/>
        <w:t>6. Проведение общественных обсуждений в форме простого информирования</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6.1.</w:t>
      </w:r>
      <w:r w:rsidRPr="005F13B5">
        <w:rPr>
          <w:rFonts w:ascii="Times New Roman" w:eastAsia="Times New Roman" w:hAnsi="Times New Roman" w:cs="Times New Roman"/>
          <w:sz w:val="28"/>
          <w:szCs w:val="28"/>
          <w:lang w:eastAsia="ru-RU"/>
        </w:rPr>
        <w:tab/>
        <w:t>При проведении простого информирования заказчик (исполнитель) указывает место размещения объекта общественного обсуждения, осуществляет сбор замечаний, комментариев и предложений по адресу (адресам), в том числе электронной почты, указанных в информационном сообщении.</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6.2.</w:t>
      </w:r>
      <w:r w:rsidRPr="005F13B5">
        <w:rPr>
          <w:rFonts w:ascii="Times New Roman" w:eastAsia="Times New Roman" w:hAnsi="Times New Roman" w:cs="Times New Roman"/>
          <w:sz w:val="28"/>
          <w:szCs w:val="28"/>
          <w:lang w:eastAsia="ru-RU"/>
        </w:rPr>
        <w:tab/>
        <w:t>Журнал(ы) учета замечаний и предложений общественности, в котором(ых) уполномоченным органом совместно с заказчиком (исполнителем) фиксируются (начиная со дня размещения указанных материалов для общественности и в течение 10 календарных дней после окончания срока общественных обсуждений) все полученные замечания, предложения и комментарии общественности, в том числе в местах размещения объекта общественного обсуждения согласно уведомлению, содержащий(е):</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w:t>
      </w:r>
      <w:r w:rsidRPr="005F13B5">
        <w:rPr>
          <w:rFonts w:ascii="Times New Roman" w:eastAsia="Times New Roman" w:hAnsi="Times New Roman" w:cs="Times New Roman"/>
          <w:sz w:val="28"/>
          <w:szCs w:val="28"/>
          <w:lang w:eastAsia="ru-RU"/>
        </w:rPr>
        <w:tab/>
        <w:t>титульный лист с указанием организаторов общественных обсуждений (органа местного самоуправления, заказчика и исполнителя); наименования объекта общественных обсуждений; формы проведения общественных обсуждений; периода ознакомления с материалами общественных обсуждений; места размещения объекта общественных обсуждений и журнала учета замечаний и предложений общественности;</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w:t>
      </w:r>
      <w:r w:rsidRPr="005F13B5">
        <w:rPr>
          <w:rFonts w:ascii="Times New Roman" w:eastAsia="Times New Roman" w:hAnsi="Times New Roman" w:cs="Times New Roman"/>
          <w:sz w:val="28"/>
          <w:szCs w:val="28"/>
          <w:lang w:eastAsia="ru-RU"/>
        </w:rPr>
        <w:tab/>
        <w:t>таблицу замечаний и предложений, в которой указываются: автор замечаний и предложений (для физических лиц - фамилия, имя, отчество (при наличии), адрес, контактный телефон, адрес электронной почты (при наличии); для юридических лиц - наименование, фамилия, имя, отчество (при наличии), должность представителя организации, адрес (место нахождения) организации, телефон (факс, при наличии) организации, адрес электронной почты (при наличии); содержание замечания и предложения; обоснованный ответ заказчика (исполнителя) о принятии (учете) или мотивированном отклонении с указанием номеров разделов объекта общественного обсуждения;</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w:t>
      </w:r>
      <w:r w:rsidRPr="005F13B5">
        <w:rPr>
          <w:rFonts w:ascii="Times New Roman" w:eastAsia="Times New Roman" w:hAnsi="Times New Roman" w:cs="Times New Roman"/>
          <w:sz w:val="28"/>
          <w:szCs w:val="28"/>
          <w:lang w:eastAsia="ru-RU"/>
        </w:rPr>
        <w:tab/>
        <w:t>согласие на обработку персональных данных (подпись, в случае проведения обсуждений в дистанционном формате подписи отсутствуют);</w:t>
      </w:r>
    </w:p>
    <w:p w:rsidR="005F13B5" w:rsidRPr="005F13B5" w:rsidRDefault="005F13B5" w:rsidP="005F13B5">
      <w:pPr>
        <w:widowControl w:val="0"/>
        <w:tabs>
          <w:tab w:val="left" w:pos="1418"/>
        </w:tabs>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4)</w:t>
      </w:r>
      <w:r w:rsidRPr="005F13B5">
        <w:rPr>
          <w:rFonts w:ascii="Times New Roman" w:eastAsia="Times New Roman" w:hAnsi="Times New Roman" w:cs="Times New Roman"/>
          <w:sz w:val="28"/>
          <w:szCs w:val="28"/>
          <w:lang w:eastAsia="ru-RU"/>
        </w:rPr>
        <w:tab/>
        <w:t>дату и подпись с указанием фамилии, имени и отчества (при наличии) лица, ответственного за ведение журнала.</w:t>
      </w:r>
    </w:p>
    <w:p w:rsidR="005F13B5" w:rsidRPr="005F13B5" w:rsidRDefault="005F13B5" w:rsidP="005F13B5">
      <w:pPr>
        <w:widowControl w:val="0"/>
        <w:tabs>
          <w:tab w:val="left" w:pos="1418"/>
        </w:tabs>
        <w:spacing w:after="0" w:line="240" w:lineRule="auto"/>
        <w:ind w:right="-2" w:firstLine="709"/>
        <w:jc w:val="both"/>
        <w:rPr>
          <w:rFonts w:ascii="PT Astra Serif" w:eastAsia="Times New Roman" w:hAnsi="PT Astra Serif" w:cs="Times New Roman"/>
          <w:sz w:val="28"/>
          <w:szCs w:val="28"/>
          <w:lang w:eastAsia="ru-RU"/>
        </w:rPr>
      </w:pPr>
    </w:p>
    <w:p w:rsidR="005F13B5" w:rsidRPr="005F13B5" w:rsidRDefault="005F13B5" w:rsidP="005F13B5">
      <w:pPr>
        <w:widowControl w:val="0"/>
        <w:spacing w:after="0" w:line="240" w:lineRule="auto"/>
        <w:ind w:right="-2"/>
        <w:jc w:val="center"/>
        <w:rPr>
          <w:rFonts w:ascii="PT Astra Serif" w:eastAsia="Times New Roman" w:hAnsi="PT Astra Serif" w:cs="Times New Roman"/>
          <w:b/>
          <w:sz w:val="28"/>
          <w:szCs w:val="28"/>
          <w:lang w:eastAsia="ru-RU"/>
        </w:rPr>
      </w:pPr>
      <w:r w:rsidRPr="005F13B5">
        <w:rPr>
          <w:rFonts w:ascii="PT Astra Serif" w:eastAsia="Times New Roman" w:hAnsi="PT Astra Serif" w:cs="Times New Roman"/>
          <w:b/>
          <w:sz w:val="28"/>
          <w:szCs w:val="28"/>
          <w:lang w:eastAsia="ru-RU"/>
        </w:rPr>
        <w:t>7. Проведение общественных обсуждений в форме опроса</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7.1.</w:t>
      </w:r>
      <w:r w:rsidRPr="005F13B5">
        <w:rPr>
          <w:rFonts w:ascii="Times New Roman" w:eastAsia="Times New Roman" w:hAnsi="Times New Roman" w:cs="Times New Roman"/>
          <w:sz w:val="28"/>
          <w:szCs w:val="28"/>
          <w:lang w:eastAsia="ru-RU"/>
        </w:rPr>
        <w:tab/>
        <w:t>Проведение опроса осуществляется в сроки, установленные постановлением администрации Топкинского муниципального округа о проведении общественных обсуждений.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7.2.</w:t>
      </w:r>
      <w:r w:rsidRPr="005F13B5">
        <w:rPr>
          <w:rFonts w:ascii="Times New Roman" w:eastAsia="Times New Roman" w:hAnsi="Times New Roman" w:cs="Times New Roman"/>
          <w:sz w:val="28"/>
          <w:szCs w:val="28"/>
          <w:lang w:eastAsia="ru-RU"/>
        </w:rPr>
        <w:tab/>
        <w:t>Проведение опроса обеспечивает заказчик (исполнитель).</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7.3.</w:t>
      </w:r>
      <w:r w:rsidRPr="005F13B5">
        <w:rPr>
          <w:rFonts w:ascii="Times New Roman" w:eastAsia="Times New Roman" w:hAnsi="Times New Roman" w:cs="Times New Roman"/>
          <w:sz w:val="28"/>
          <w:szCs w:val="28"/>
          <w:lang w:eastAsia="ru-RU"/>
        </w:rPr>
        <w:tab/>
        <w:t>При проведении опроса могут быть использованы следующие методы:</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w:t>
      </w:r>
      <w:r w:rsidRPr="005F13B5">
        <w:rPr>
          <w:rFonts w:ascii="Times New Roman" w:eastAsia="Times New Roman" w:hAnsi="Times New Roman" w:cs="Times New Roman"/>
          <w:sz w:val="28"/>
          <w:szCs w:val="28"/>
          <w:lang w:eastAsia="ru-RU"/>
        </w:rPr>
        <w:tab/>
        <w:t>заполнение опросного листа по форме, согласованной с уполномоченным органом;</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lastRenderedPageBreak/>
        <w:t>2)</w:t>
      </w:r>
      <w:r w:rsidRPr="005F13B5">
        <w:rPr>
          <w:rFonts w:ascii="Times New Roman" w:eastAsia="Times New Roman" w:hAnsi="Times New Roman" w:cs="Times New Roman"/>
          <w:sz w:val="28"/>
          <w:szCs w:val="28"/>
          <w:lang w:eastAsia="ru-RU"/>
        </w:rPr>
        <w:tab/>
        <w:t>прием предложений и замечаний в журнале учета предложений и замечаний по форме, согласованной с уполномоченным органом.</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w:t>
      </w:r>
      <w:r w:rsidRPr="005F13B5">
        <w:rPr>
          <w:rFonts w:ascii="Times New Roman" w:eastAsia="Times New Roman" w:hAnsi="Times New Roman" w:cs="Times New Roman"/>
          <w:sz w:val="28"/>
          <w:szCs w:val="28"/>
          <w:lang w:eastAsia="ru-RU"/>
        </w:rPr>
        <w:tab/>
        <w:t xml:space="preserve">Опросные листы располагаются в местах размещения документации, выставляемой на общественные обсуждения, которые указываются в информационном сообщении. </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7.4</w:t>
      </w:r>
      <w:r w:rsidR="004C61FA">
        <w:rPr>
          <w:rFonts w:ascii="Times New Roman" w:eastAsia="Times New Roman" w:hAnsi="Times New Roman" w:cs="Times New Roman"/>
          <w:sz w:val="28"/>
          <w:szCs w:val="28"/>
          <w:lang w:eastAsia="ru-RU"/>
        </w:rPr>
        <w:t>.</w:t>
      </w:r>
      <w:r w:rsidRPr="005F13B5">
        <w:rPr>
          <w:rFonts w:ascii="Times New Roman" w:eastAsia="Times New Roman" w:hAnsi="Times New Roman" w:cs="Times New Roman"/>
          <w:sz w:val="28"/>
          <w:szCs w:val="28"/>
          <w:lang w:eastAsia="ru-RU"/>
        </w:rPr>
        <w:tab/>
        <w:t>Журнал регистрации опросных листов, журнал учета предложений и замечаний располагаются в местах, указанных в информационном сообщении.</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7.5</w:t>
      </w:r>
      <w:r w:rsidR="004C61FA">
        <w:rPr>
          <w:rFonts w:ascii="Times New Roman" w:eastAsia="Times New Roman" w:hAnsi="Times New Roman" w:cs="Times New Roman"/>
          <w:sz w:val="28"/>
          <w:szCs w:val="28"/>
          <w:lang w:eastAsia="ru-RU"/>
        </w:rPr>
        <w:t>.</w:t>
      </w:r>
      <w:r w:rsidRPr="005F13B5">
        <w:rPr>
          <w:rFonts w:ascii="Times New Roman" w:eastAsia="Times New Roman" w:hAnsi="Times New Roman" w:cs="Times New Roman"/>
          <w:sz w:val="28"/>
          <w:szCs w:val="28"/>
          <w:lang w:eastAsia="ru-RU"/>
        </w:rPr>
        <w:tab/>
        <w:t>Заполненные опросные листы могут быть оставлены в местах их размещения, где их регистрируют в журнале регистрации опросных листов, или направлены на адрес электронной почты, указанный в информационном сообщении.</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7.6</w:t>
      </w:r>
      <w:r w:rsidR="004C61FA">
        <w:rPr>
          <w:rFonts w:ascii="Times New Roman" w:eastAsia="Times New Roman" w:hAnsi="Times New Roman" w:cs="Times New Roman"/>
          <w:sz w:val="28"/>
          <w:szCs w:val="28"/>
          <w:lang w:eastAsia="ru-RU"/>
        </w:rPr>
        <w:t>.</w:t>
      </w:r>
      <w:r w:rsidRPr="005F13B5">
        <w:rPr>
          <w:rFonts w:ascii="Times New Roman" w:eastAsia="Times New Roman" w:hAnsi="Times New Roman" w:cs="Times New Roman"/>
          <w:sz w:val="28"/>
          <w:szCs w:val="28"/>
          <w:lang w:eastAsia="ru-RU"/>
        </w:rPr>
        <w:tab/>
        <w:t>После окончания опроса составляется протокол общественных обсуждений, в котором указываются:</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w:t>
      </w:r>
      <w:r w:rsidRPr="005F13B5">
        <w:rPr>
          <w:rFonts w:ascii="Times New Roman" w:eastAsia="Times New Roman" w:hAnsi="Times New Roman" w:cs="Times New Roman"/>
          <w:sz w:val="28"/>
          <w:szCs w:val="28"/>
          <w:lang w:eastAsia="ru-RU"/>
        </w:rPr>
        <w:tab/>
        <w:t>объект общественных обсуждений;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w:t>
      </w:r>
      <w:r w:rsidRPr="005F13B5">
        <w:rPr>
          <w:rFonts w:ascii="Times New Roman" w:eastAsia="Times New Roman" w:hAnsi="Times New Roman" w:cs="Times New Roman"/>
          <w:sz w:val="28"/>
          <w:szCs w:val="28"/>
          <w:lang w:eastAsia="ru-RU"/>
        </w:rPr>
        <w:tab/>
        <w:t>формулировка вопроса (вопросов), предлагаемого (предлагаемых) при проведении опроса;</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w:t>
      </w:r>
      <w:r w:rsidRPr="005F13B5">
        <w:rPr>
          <w:rFonts w:ascii="Times New Roman" w:eastAsia="Times New Roman" w:hAnsi="Times New Roman" w:cs="Times New Roman"/>
          <w:sz w:val="28"/>
          <w:szCs w:val="28"/>
          <w:lang w:eastAsia="ru-RU"/>
        </w:rPr>
        <w:tab/>
        <w:t>способ информирования общественности о сроках проведения опроса, месте размещения и сбора опросных листов, в том числе в электронном виде;</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4)</w:t>
      </w:r>
      <w:r w:rsidRPr="005F13B5">
        <w:rPr>
          <w:rFonts w:ascii="Times New Roman" w:eastAsia="Times New Roman" w:hAnsi="Times New Roman" w:cs="Times New Roman"/>
          <w:sz w:val="28"/>
          <w:szCs w:val="28"/>
          <w:lang w:eastAsia="ru-RU"/>
        </w:rPr>
        <w:tab/>
        <w:t>число полученных опросных листов;</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5)</w:t>
      </w:r>
      <w:r w:rsidRPr="005F13B5">
        <w:rPr>
          <w:rFonts w:ascii="Times New Roman" w:eastAsia="Times New Roman" w:hAnsi="Times New Roman" w:cs="Times New Roman"/>
          <w:sz w:val="28"/>
          <w:szCs w:val="28"/>
          <w:lang w:eastAsia="ru-RU"/>
        </w:rPr>
        <w:tab/>
        <w:t>число опросных листов, признанных недействительными (опросные листы, в которых отсутствует позиция участника общественных обсуждений: ответы на поставленные вопросы и (или) замечания, предложения и комментарии в отношении объекта общественных обсуждений);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6)</w:t>
      </w:r>
      <w:r w:rsidRPr="005F13B5">
        <w:rPr>
          <w:rFonts w:ascii="Times New Roman" w:eastAsia="Times New Roman" w:hAnsi="Times New Roman" w:cs="Times New Roman"/>
          <w:sz w:val="28"/>
          <w:szCs w:val="28"/>
          <w:lang w:eastAsia="ru-RU"/>
        </w:rPr>
        <w:tab/>
        <w:t>результаты опроса, включая дополнительные к поставленным вопросам позиции, замечания, предложения и комментарии, выявленные по объекту общественных обсуждений.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7.7</w:t>
      </w:r>
      <w:r w:rsidR="004C61FA">
        <w:rPr>
          <w:rFonts w:ascii="Times New Roman" w:eastAsia="Times New Roman" w:hAnsi="Times New Roman" w:cs="Times New Roman"/>
          <w:sz w:val="28"/>
          <w:szCs w:val="28"/>
          <w:lang w:eastAsia="ru-RU"/>
        </w:rPr>
        <w:t>.</w:t>
      </w:r>
      <w:r w:rsidRPr="005F13B5">
        <w:rPr>
          <w:rFonts w:ascii="Times New Roman" w:eastAsia="Times New Roman" w:hAnsi="Times New Roman" w:cs="Times New Roman"/>
          <w:sz w:val="28"/>
          <w:szCs w:val="28"/>
          <w:lang w:eastAsia="ru-RU"/>
        </w:rPr>
        <w:tab/>
        <w:t>Протокол общественных обсуждений в форме опроса составляется в течение не более 5 рабочих дней после окончания проведения опроса и подписывается представителями администрации Топкинского муниципального округа и заказчика (исполнителя).</w:t>
      </w:r>
    </w:p>
    <w:p w:rsidR="005F13B5" w:rsidRPr="005F13B5" w:rsidRDefault="005F13B5" w:rsidP="005F13B5">
      <w:pPr>
        <w:widowControl w:val="0"/>
        <w:spacing w:after="0" w:line="240" w:lineRule="auto"/>
        <w:ind w:right="-2" w:firstLine="709"/>
        <w:jc w:val="both"/>
        <w:rPr>
          <w:rFonts w:ascii="PT Astra Serif" w:eastAsia="Times New Roman" w:hAnsi="PT Astra Serif" w:cs="Times New Roman"/>
          <w:sz w:val="28"/>
          <w:szCs w:val="28"/>
          <w:lang w:eastAsia="ru-RU"/>
        </w:rPr>
      </w:pPr>
    </w:p>
    <w:p w:rsidR="005F13B5" w:rsidRPr="005F13B5" w:rsidRDefault="005F13B5" w:rsidP="005F13B5">
      <w:pPr>
        <w:widowControl w:val="0"/>
        <w:spacing w:after="0" w:line="240" w:lineRule="auto"/>
        <w:ind w:right="-2"/>
        <w:jc w:val="center"/>
        <w:rPr>
          <w:rFonts w:ascii="PT Astra Serif" w:eastAsia="Times New Roman" w:hAnsi="PT Astra Serif" w:cs="Times New Roman"/>
          <w:b/>
          <w:sz w:val="28"/>
          <w:szCs w:val="28"/>
          <w:lang w:eastAsia="ru-RU"/>
        </w:rPr>
      </w:pPr>
      <w:r w:rsidRPr="005F13B5">
        <w:rPr>
          <w:rFonts w:ascii="PT Astra Serif" w:eastAsia="Times New Roman" w:hAnsi="PT Astra Serif" w:cs="Times New Roman"/>
          <w:b/>
          <w:sz w:val="28"/>
          <w:szCs w:val="28"/>
          <w:lang w:eastAsia="ru-RU"/>
        </w:rPr>
        <w:t>8. Проведение общественных обсуждений в форме слушаний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8.1.</w:t>
      </w:r>
      <w:r w:rsidRPr="005F13B5">
        <w:rPr>
          <w:rFonts w:ascii="Times New Roman" w:eastAsia="Times New Roman" w:hAnsi="Times New Roman" w:cs="Times New Roman"/>
          <w:sz w:val="28"/>
          <w:szCs w:val="28"/>
          <w:lang w:eastAsia="ru-RU"/>
        </w:rPr>
        <w:tab/>
        <w:t>Общественные слушания проводятся путем собрания всех заинтересованных участников с ведением протокола и предоставлением участникам возможности для выступления по обсуждаемому вопросу.</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8.2.</w:t>
      </w:r>
      <w:r w:rsidRPr="005F13B5">
        <w:rPr>
          <w:rFonts w:ascii="Times New Roman" w:eastAsia="Times New Roman" w:hAnsi="Times New Roman" w:cs="Times New Roman"/>
          <w:sz w:val="28"/>
          <w:szCs w:val="28"/>
          <w:lang w:eastAsia="ru-RU"/>
        </w:rPr>
        <w:tab/>
        <w:t>Общественные слушания могут проводиться с использованием средств дистанционного взаимодействия.</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8.3.</w:t>
      </w:r>
      <w:r w:rsidRPr="005F13B5">
        <w:rPr>
          <w:rFonts w:ascii="Times New Roman" w:eastAsia="Times New Roman" w:hAnsi="Times New Roman" w:cs="Times New Roman"/>
          <w:sz w:val="28"/>
          <w:szCs w:val="28"/>
          <w:lang w:eastAsia="ru-RU"/>
        </w:rPr>
        <w:tab/>
        <w:t>Регистрация участников общественных слушаний осуществляется</w:t>
      </w:r>
      <w:r w:rsidRPr="005F13B5">
        <w:rPr>
          <w:rFonts w:ascii="Times New Roman" w:eastAsia="Times New Roman" w:hAnsi="Times New Roman" w:cs="Times New Roman"/>
          <w:sz w:val="28"/>
          <w:szCs w:val="28"/>
          <w:lang w:eastAsia="ru-RU"/>
        </w:rPr>
        <w:br/>
        <w:t>за 30 минут до начала их проведения.</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8.4.</w:t>
      </w:r>
      <w:r w:rsidRPr="005F13B5">
        <w:rPr>
          <w:rFonts w:ascii="Times New Roman" w:eastAsia="Times New Roman" w:hAnsi="Times New Roman" w:cs="Times New Roman"/>
          <w:sz w:val="28"/>
          <w:szCs w:val="28"/>
          <w:lang w:eastAsia="ru-RU"/>
        </w:rPr>
        <w:tab/>
        <w:t>Регистрационные листы участников общественных слушаний, оформляются в табличной форме и содержат:</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lastRenderedPageBreak/>
        <w:t>1)</w:t>
      </w:r>
      <w:r w:rsidRPr="005F13B5">
        <w:rPr>
          <w:rFonts w:ascii="Times New Roman" w:eastAsia="Times New Roman" w:hAnsi="Times New Roman" w:cs="Times New Roman"/>
          <w:sz w:val="28"/>
          <w:szCs w:val="28"/>
          <w:lang w:eastAsia="ru-RU"/>
        </w:rPr>
        <w:tab/>
        <w:t>наименование объекта общественных слушаний;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w:t>
      </w:r>
      <w:r w:rsidRPr="005F13B5">
        <w:rPr>
          <w:rFonts w:ascii="Times New Roman" w:eastAsia="Times New Roman" w:hAnsi="Times New Roman" w:cs="Times New Roman"/>
          <w:sz w:val="28"/>
          <w:szCs w:val="28"/>
          <w:lang w:eastAsia="ru-RU"/>
        </w:rPr>
        <w:tab/>
        <w:t xml:space="preserve"> дату, место проведения общественных слушаний;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w:t>
      </w:r>
      <w:r w:rsidRPr="005F13B5">
        <w:rPr>
          <w:rFonts w:ascii="Times New Roman" w:eastAsia="Times New Roman" w:hAnsi="Times New Roman" w:cs="Times New Roman"/>
          <w:sz w:val="28"/>
          <w:szCs w:val="28"/>
          <w:lang w:eastAsia="ru-RU"/>
        </w:rPr>
        <w:tab/>
        <w:t>регистрационный номер участника общественных слушаний;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4)</w:t>
      </w:r>
      <w:r w:rsidRPr="005F13B5">
        <w:rPr>
          <w:rFonts w:ascii="Times New Roman" w:eastAsia="Times New Roman" w:hAnsi="Times New Roman" w:cs="Times New Roman"/>
          <w:sz w:val="28"/>
          <w:szCs w:val="28"/>
          <w:lang w:eastAsia="ru-RU"/>
        </w:rPr>
        <w:tab/>
        <w:t>фамилию, имя, отчество (при наличии) участника общественных слушаний;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5)</w:t>
      </w:r>
      <w:r w:rsidRPr="005F13B5">
        <w:rPr>
          <w:rFonts w:ascii="Times New Roman" w:eastAsia="Times New Roman" w:hAnsi="Times New Roman" w:cs="Times New Roman"/>
          <w:sz w:val="28"/>
          <w:szCs w:val="28"/>
          <w:lang w:eastAsia="ru-RU"/>
        </w:rPr>
        <w:tab/>
        <w:t>адрес, телефон (для физических лиц - адрес места жительства и телефон, для представителей организаций - адрес места нахождения и телефон организации);</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6)</w:t>
      </w:r>
      <w:r w:rsidRPr="005F13B5">
        <w:rPr>
          <w:rFonts w:ascii="Times New Roman" w:eastAsia="Times New Roman" w:hAnsi="Times New Roman" w:cs="Times New Roman"/>
          <w:sz w:val="28"/>
          <w:szCs w:val="28"/>
          <w:lang w:eastAsia="ru-RU"/>
        </w:rPr>
        <w:tab/>
        <w:t>наименование организации (для представителей организаций);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7)</w:t>
      </w:r>
      <w:r w:rsidRPr="005F13B5">
        <w:rPr>
          <w:rFonts w:ascii="Times New Roman" w:eastAsia="Times New Roman" w:hAnsi="Times New Roman" w:cs="Times New Roman"/>
          <w:sz w:val="28"/>
          <w:szCs w:val="28"/>
          <w:lang w:eastAsia="ru-RU"/>
        </w:rPr>
        <w:tab/>
        <w:t>подпись, согласие на обработку персональных данных (в случае проведения общественных слушаний в дистанционном формате подписи отсутствуют) в соответствии с приложением № 1 к настоящему Положению.</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8.5.</w:t>
      </w:r>
      <w:r w:rsidRPr="005F13B5">
        <w:rPr>
          <w:rFonts w:ascii="Times New Roman" w:eastAsia="Times New Roman" w:hAnsi="Times New Roman" w:cs="Times New Roman"/>
          <w:sz w:val="28"/>
          <w:szCs w:val="28"/>
          <w:lang w:eastAsia="ru-RU"/>
        </w:rPr>
        <w:tab/>
        <w:t>Протокол общественных слушаний оформляется в течение 5 рабочих дней после завершения общественных обсуждений и подписывается представителем(-ями) (уполномоченным), администрации Топкинского муниципального округа, представителем(-ями) заказчика (исполнителя), представителем(-ями) общественности, в котором указывается:</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1)</w:t>
      </w:r>
      <w:r w:rsidRPr="005F13B5">
        <w:rPr>
          <w:rFonts w:ascii="Times New Roman" w:eastAsia="Times New Roman" w:hAnsi="Times New Roman" w:cs="Times New Roman"/>
          <w:sz w:val="28"/>
          <w:szCs w:val="28"/>
          <w:lang w:eastAsia="ru-RU"/>
        </w:rPr>
        <w:tab/>
        <w:t>объект общественных обсуждений;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2)</w:t>
      </w:r>
      <w:r w:rsidRPr="005F13B5">
        <w:rPr>
          <w:rFonts w:ascii="Times New Roman" w:eastAsia="Times New Roman" w:hAnsi="Times New Roman" w:cs="Times New Roman"/>
          <w:sz w:val="28"/>
          <w:szCs w:val="28"/>
          <w:lang w:eastAsia="ru-RU"/>
        </w:rPr>
        <w:tab/>
        <w:t>способ информирования общественности о дате, месте и времени проведения общественных слушаний;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3)</w:t>
      </w:r>
      <w:r w:rsidRPr="005F13B5">
        <w:rPr>
          <w:rFonts w:ascii="Times New Roman" w:eastAsia="Times New Roman" w:hAnsi="Times New Roman" w:cs="Times New Roman"/>
          <w:sz w:val="28"/>
          <w:szCs w:val="28"/>
          <w:lang w:eastAsia="ru-RU"/>
        </w:rPr>
        <w:tab/>
        <w:t>место (в том числе по решению заказчика в сети «Интернет») и сроки доступности для общественности материалов по объекту общественного обсуждения, но не менее чем за 20 календарных дней до дня проведения общественных слушаний и 10 календарных дней после дня проведения общественных слушаний;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4)</w:t>
      </w:r>
      <w:r w:rsidRPr="005F13B5">
        <w:rPr>
          <w:rFonts w:ascii="Times New Roman" w:eastAsia="Times New Roman" w:hAnsi="Times New Roman" w:cs="Times New Roman"/>
          <w:sz w:val="28"/>
          <w:szCs w:val="28"/>
          <w:lang w:eastAsia="ru-RU"/>
        </w:rPr>
        <w:tab/>
        <w:t>дата, время и место проведения общественных слушаний;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5)</w:t>
      </w:r>
      <w:r w:rsidRPr="005F13B5">
        <w:rPr>
          <w:rFonts w:ascii="Times New Roman" w:eastAsia="Times New Roman" w:hAnsi="Times New Roman" w:cs="Times New Roman"/>
          <w:sz w:val="28"/>
          <w:szCs w:val="28"/>
          <w:lang w:eastAsia="ru-RU"/>
        </w:rPr>
        <w:tab/>
        <w:t>общее количество участников общественных слушаний;</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6)</w:t>
      </w:r>
      <w:r w:rsidRPr="005F13B5">
        <w:rPr>
          <w:rFonts w:ascii="Times New Roman" w:eastAsia="Times New Roman" w:hAnsi="Times New Roman" w:cs="Times New Roman"/>
          <w:sz w:val="28"/>
          <w:szCs w:val="28"/>
          <w:lang w:eastAsia="ru-RU"/>
        </w:rPr>
        <w:tab/>
        <w:t>вопросы, обсуждаемые на общественных слушаниях;</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7)</w:t>
      </w:r>
      <w:r w:rsidRPr="005F13B5">
        <w:rPr>
          <w:rFonts w:ascii="Times New Roman" w:eastAsia="Times New Roman" w:hAnsi="Times New Roman" w:cs="Times New Roman"/>
          <w:sz w:val="28"/>
          <w:szCs w:val="28"/>
          <w:lang w:eastAsia="ru-RU"/>
        </w:rPr>
        <w:tab/>
        <w:t>предмет разногласий между общественностью и заказчиком (исполнителем) (в случае его наличия);</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8)</w:t>
      </w:r>
      <w:r w:rsidRPr="005F13B5">
        <w:rPr>
          <w:rFonts w:ascii="Times New Roman" w:eastAsia="Times New Roman" w:hAnsi="Times New Roman" w:cs="Times New Roman"/>
          <w:sz w:val="28"/>
          <w:szCs w:val="28"/>
          <w:lang w:eastAsia="ru-RU"/>
        </w:rPr>
        <w:tab/>
        <w:t>иная информация, детализирующая учет общественного мнения.</w:t>
      </w:r>
    </w:p>
    <w:p w:rsidR="005F13B5" w:rsidRPr="005F13B5" w:rsidRDefault="005F13B5" w:rsidP="005F13B5">
      <w:pPr>
        <w:widowControl w:val="0"/>
        <w:spacing w:after="0" w:line="240" w:lineRule="auto"/>
        <w:ind w:right="-2" w:firstLine="709"/>
        <w:jc w:val="both"/>
        <w:rPr>
          <w:rFonts w:ascii="PT Astra Serif" w:eastAsia="Times New Roman" w:hAnsi="PT Astra Serif" w:cs="Times New Roman"/>
          <w:sz w:val="28"/>
          <w:szCs w:val="28"/>
          <w:lang w:eastAsia="ru-RU"/>
        </w:rPr>
      </w:pPr>
    </w:p>
    <w:p w:rsidR="005F13B5" w:rsidRPr="005F13B5" w:rsidRDefault="005F13B5" w:rsidP="005F13B5">
      <w:pPr>
        <w:widowControl w:val="0"/>
        <w:spacing w:after="0" w:line="240" w:lineRule="auto"/>
        <w:jc w:val="center"/>
        <w:rPr>
          <w:rFonts w:ascii="PT Astra Serif" w:eastAsia="Times New Roman" w:hAnsi="PT Astra Serif" w:cs="Times New Roman"/>
          <w:b/>
          <w:sz w:val="28"/>
          <w:szCs w:val="28"/>
          <w:lang w:eastAsia="ru-RU"/>
        </w:rPr>
      </w:pPr>
      <w:r w:rsidRPr="005F13B5">
        <w:rPr>
          <w:rFonts w:ascii="PT Astra Serif" w:eastAsia="Times New Roman" w:hAnsi="PT Astra Serif" w:cs="Times New Roman"/>
          <w:b/>
          <w:sz w:val="28"/>
          <w:szCs w:val="28"/>
          <w:lang w:eastAsia="ru-RU"/>
        </w:rPr>
        <w:t>9. Оформление результатов общественных обсуждений</w:t>
      </w:r>
    </w:p>
    <w:p w:rsidR="005F13B5" w:rsidRPr="005F13B5" w:rsidRDefault="005F13B5" w:rsidP="005F13B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 xml:space="preserve">  9.1.</w:t>
      </w:r>
      <w:r w:rsidRPr="005F13B5">
        <w:rPr>
          <w:rFonts w:ascii="Times New Roman" w:eastAsia="Times New Roman" w:hAnsi="Times New Roman" w:cs="Times New Roman"/>
          <w:sz w:val="28"/>
          <w:szCs w:val="28"/>
          <w:lang w:eastAsia="ru-RU"/>
        </w:rPr>
        <w:tab/>
        <w:t>Протокол по результатам проведения общественных обсуждений в форме сбора письменных вопросов, предложений и замечаний изготавливается в трех экземплярах (один - администрации Топкинского муниципального округа, два - заказчику) в течение пяти рабочих дней после окончания данного этапа обсуждений. Оригинал(ы) журнала(ов) учета письменных вопросов, замечаний и предложений передается заказчику, копии электронных писем и копии журнала(ов) - администрации Топкинского муниципального округа.</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9.2</w:t>
      </w:r>
      <w:r w:rsidR="004C61FA">
        <w:rPr>
          <w:rFonts w:ascii="Times New Roman" w:eastAsia="Times New Roman" w:hAnsi="Times New Roman" w:cs="Times New Roman"/>
          <w:sz w:val="28"/>
          <w:szCs w:val="28"/>
          <w:lang w:eastAsia="ru-RU"/>
        </w:rPr>
        <w:t>.</w:t>
      </w:r>
      <w:r w:rsidRPr="005F13B5">
        <w:rPr>
          <w:rFonts w:ascii="Times New Roman" w:eastAsia="Times New Roman" w:hAnsi="Times New Roman" w:cs="Times New Roman"/>
          <w:sz w:val="28"/>
          <w:szCs w:val="28"/>
          <w:lang w:eastAsia="ru-RU"/>
        </w:rPr>
        <w:tab/>
      </w:r>
      <w:r w:rsidRPr="005F13B5">
        <w:rPr>
          <w:rFonts w:ascii="Times New Roman" w:eastAsia="Calibri" w:hAnsi="Times New Roman" w:cs="Times New Roman"/>
          <w:sz w:val="28"/>
          <w:szCs w:val="28"/>
          <w:lang w:eastAsia="ru-RU"/>
        </w:rPr>
        <w:t xml:space="preserve">Протокол общественных обсуждений входит в качестве одного из приложений в окончательный вариант материалов по оценке воздействия </w:t>
      </w:r>
      <w:r w:rsidRPr="005F13B5">
        <w:rPr>
          <w:rFonts w:ascii="Times New Roman" w:eastAsia="Calibri" w:hAnsi="Times New Roman" w:cs="Times New Roman"/>
          <w:sz w:val="28"/>
          <w:szCs w:val="28"/>
          <w:lang w:eastAsia="ru-RU"/>
        </w:rPr>
        <w:lastRenderedPageBreak/>
        <w:t>на окружающую среду намечаемой хозяйственной и иной деятельности. Заказчик (исполнитель) обеспечивает доступ общественности к окончательному варианту материалов по оценке воздействия на окружающую среду в течение всего срока с момента утверждения последнего и до принятия решения о реализации намечаемой деятельности.</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9.3</w:t>
      </w:r>
      <w:r w:rsidR="004C61FA">
        <w:rPr>
          <w:rFonts w:ascii="Times New Roman" w:eastAsia="Times New Roman" w:hAnsi="Times New Roman" w:cs="Times New Roman"/>
          <w:sz w:val="28"/>
          <w:szCs w:val="28"/>
          <w:lang w:eastAsia="ru-RU"/>
        </w:rPr>
        <w:t>.</w:t>
      </w:r>
      <w:r w:rsidRPr="005F13B5">
        <w:rPr>
          <w:rFonts w:ascii="Times New Roman" w:eastAsia="Times New Roman" w:hAnsi="Times New Roman" w:cs="Times New Roman"/>
          <w:sz w:val="28"/>
          <w:szCs w:val="28"/>
          <w:lang w:eastAsia="ru-RU"/>
        </w:rPr>
        <w:tab/>
        <w:t>Результаты общественных обсуждений носят рекомендательный характер.</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9.4</w:t>
      </w:r>
      <w:r w:rsidR="004C61FA">
        <w:rPr>
          <w:rFonts w:ascii="Times New Roman" w:eastAsia="Times New Roman" w:hAnsi="Times New Roman" w:cs="Times New Roman"/>
          <w:sz w:val="28"/>
          <w:szCs w:val="28"/>
          <w:lang w:eastAsia="ru-RU"/>
        </w:rPr>
        <w:t>.</w:t>
      </w:r>
      <w:r w:rsidRPr="005F13B5">
        <w:rPr>
          <w:rFonts w:ascii="Times New Roman" w:eastAsia="Times New Roman" w:hAnsi="Times New Roman" w:cs="Times New Roman"/>
          <w:sz w:val="28"/>
          <w:szCs w:val="28"/>
          <w:lang w:eastAsia="ru-RU"/>
        </w:rPr>
        <w:tab/>
        <w:t>Начиная со дня размещения материалов по объекту общественных обсуждений для общественности и в течение 10 календарных дней после окончания срока общественных обсуждений, уполномоченным органом совместно с заказчиком (исполнителем) все полученные замечания, предложения и комментарии общественности фиксируются в журнале (ах) учета замечаний и предложений общественности по форме согласно приложению № 2 к настоящему Положению.</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13B5" w:rsidRPr="005F13B5" w:rsidRDefault="005F13B5" w:rsidP="005F13B5">
      <w:pPr>
        <w:widowControl w:val="0"/>
        <w:spacing w:after="0" w:line="240" w:lineRule="auto"/>
        <w:ind w:right="-2" w:firstLine="709"/>
        <w:jc w:val="right"/>
        <w:rPr>
          <w:rFonts w:ascii="PT Astra Serif" w:eastAsia="Times New Roman" w:hAnsi="PT Astra Serif" w:cs="Times New Roman"/>
          <w:sz w:val="28"/>
          <w:szCs w:val="28"/>
          <w:lang w:eastAsia="ru-RU"/>
        </w:rPr>
      </w:pPr>
      <w:r w:rsidRPr="005F13B5">
        <w:rPr>
          <w:rFonts w:ascii="PT Astra Serif" w:eastAsia="Times New Roman" w:hAnsi="PT Astra Serif" w:cs="Times New Roman"/>
          <w:sz w:val="28"/>
          <w:szCs w:val="28"/>
          <w:lang w:eastAsia="ru-RU"/>
        </w:rPr>
        <w:br w:type="page"/>
      </w:r>
      <w:r w:rsidRPr="005F13B5">
        <w:rPr>
          <w:rFonts w:ascii="PT Astra Serif" w:eastAsia="Times New Roman" w:hAnsi="PT Astra Serif" w:cs="Times New Roman"/>
          <w:sz w:val="28"/>
          <w:szCs w:val="28"/>
          <w:lang w:eastAsia="ru-RU"/>
        </w:rPr>
        <w:lastRenderedPageBreak/>
        <w:t>Приложение № 1</w:t>
      </w:r>
    </w:p>
    <w:p w:rsidR="005F13B5" w:rsidRPr="005F13B5" w:rsidRDefault="005F13B5" w:rsidP="005F13B5">
      <w:pPr>
        <w:widowControl w:val="0"/>
        <w:spacing w:after="0" w:line="240" w:lineRule="auto"/>
        <w:ind w:right="-2" w:firstLine="709"/>
        <w:jc w:val="right"/>
        <w:rPr>
          <w:rFonts w:ascii="PT Astra Serif" w:eastAsia="Times New Roman" w:hAnsi="PT Astra Serif" w:cs="Times New Roman"/>
          <w:sz w:val="28"/>
          <w:szCs w:val="28"/>
          <w:lang w:eastAsia="ru-RU"/>
        </w:rPr>
      </w:pPr>
      <w:r w:rsidRPr="005F13B5">
        <w:rPr>
          <w:rFonts w:ascii="PT Astra Serif" w:eastAsia="Times New Roman" w:hAnsi="PT Astra Serif" w:cs="Times New Roman"/>
          <w:sz w:val="28"/>
          <w:szCs w:val="28"/>
          <w:lang w:eastAsia="ru-RU"/>
        </w:rPr>
        <w:t>к Положению организации и проведения</w:t>
      </w:r>
    </w:p>
    <w:p w:rsidR="005F13B5" w:rsidRPr="005F13B5" w:rsidRDefault="005F13B5" w:rsidP="005F13B5">
      <w:pPr>
        <w:widowControl w:val="0"/>
        <w:spacing w:after="0" w:line="240" w:lineRule="auto"/>
        <w:ind w:right="-2" w:firstLine="709"/>
        <w:jc w:val="right"/>
        <w:rPr>
          <w:rFonts w:ascii="PT Astra Serif" w:eastAsia="Times New Roman" w:hAnsi="PT Astra Serif" w:cs="Times New Roman"/>
          <w:sz w:val="28"/>
          <w:szCs w:val="28"/>
          <w:lang w:eastAsia="ru-RU"/>
        </w:rPr>
      </w:pPr>
      <w:r w:rsidRPr="005F13B5">
        <w:rPr>
          <w:rFonts w:ascii="PT Astra Serif" w:eastAsia="Times New Roman" w:hAnsi="PT Astra Serif" w:cs="Times New Roman"/>
          <w:sz w:val="28"/>
          <w:szCs w:val="28"/>
          <w:lang w:eastAsia="ru-RU"/>
        </w:rPr>
        <w:t>общественных обсуждений намечаемой хозяйственной</w:t>
      </w:r>
    </w:p>
    <w:p w:rsidR="005F13B5" w:rsidRPr="005F13B5" w:rsidRDefault="005F13B5" w:rsidP="005F13B5">
      <w:pPr>
        <w:widowControl w:val="0"/>
        <w:spacing w:after="0" w:line="240" w:lineRule="auto"/>
        <w:ind w:right="-2" w:firstLine="709"/>
        <w:jc w:val="right"/>
        <w:rPr>
          <w:rFonts w:ascii="PT Astra Serif" w:eastAsia="Times New Roman" w:hAnsi="PT Astra Serif" w:cs="Times New Roman"/>
          <w:sz w:val="28"/>
          <w:szCs w:val="28"/>
          <w:lang w:eastAsia="ru-RU"/>
        </w:rPr>
      </w:pPr>
      <w:r w:rsidRPr="005F13B5">
        <w:rPr>
          <w:rFonts w:ascii="PT Astra Serif" w:eastAsia="Times New Roman" w:hAnsi="PT Astra Serif" w:cs="Times New Roman"/>
          <w:sz w:val="28"/>
          <w:szCs w:val="28"/>
          <w:lang w:eastAsia="ru-RU"/>
        </w:rPr>
        <w:t>и иной деятельности, подлежащей экологической экспертизе,</w:t>
      </w:r>
    </w:p>
    <w:p w:rsidR="005F13B5" w:rsidRPr="005F13B5" w:rsidRDefault="005F13B5" w:rsidP="005F13B5">
      <w:pPr>
        <w:widowControl w:val="0"/>
        <w:spacing w:after="0" w:line="240" w:lineRule="auto"/>
        <w:ind w:right="-2" w:firstLine="709"/>
        <w:jc w:val="right"/>
        <w:rPr>
          <w:rFonts w:ascii="PT Astra Serif" w:eastAsia="Times New Roman" w:hAnsi="PT Astra Serif" w:cs="Times New Roman"/>
          <w:sz w:val="28"/>
          <w:szCs w:val="28"/>
          <w:lang w:eastAsia="ru-RU"/>
        </w:rPr>
      </w:pPr>
      <w:r w:rsidRPr="005F13B5">
        <w:rPr>
          <w:rFonts w:ascii="PT Astra Serif" w:eastAsia="Times New Roman" w:hAnsi="PT Astra Serif" w:cs="Times New Roman"/>
          <w:sz w:val="28"/>
          <w:szCs w:val="28"/>
          <w:lang w:eastAsia="ru-RU"/>
        </w:rPr>
        <w:t xml:space="preserve">на территории </w:t>
      </w:r>
      <w:r w:rsidR="004C61FA">
        <w:rPr>
          <w:rFonts w:ascii="PT Astra Serif" w:eastAsia="Times New Roman" w:hAnsi="PT Astra Serif" w:cs="Times New Roman"/>
          <w:sz w:val="28"/>
          <w:szCs w:val="28"/>
          <w:lang w:eastAsia="ru-RU"/>
        </w:rPr>
        <w:t xml:space="preserve">Топкинского </w:t>
      </w:r>
      <w:bookmarkStart w:id="1" w:name="_GoBack"/>
      <w:bookmarkEnd w:id="1"/>
      <w:r w:rsidRPr="005F13B5">
        <w:rPr>
          <w:rFonts w:ascii="PT Astra Serif" w:eastAsia="Times New Roman" w:hAnsi="PT Astra Serif" w:cs="Times New Roman"/>
          <w:sz w:val="28"/>
          <w:szCs w:val="28"/>
          <w:lang w:eastAsia="ru-RU"/>
        </w:rPr>
        <w:t>муниципального округа</w:t>
      </w:r>
    </w:p>
    <w:p w:rsidR="005F13B5" w:rsidRPr="005F13B5" w:rsidRDefault="005F13B5" w:rsidP="005F13B5">
      <w:pPr>
        <w:widowControl w:val="0"/>
        <w:spacing w:after="0" w:line="240" w:lineRule="auto"/>
        <w:ind w:right="-2" w:firstLine="709"/>
        <w:jc w:val="right"/>
        <w:rPr>
          <w:rFonts w:ascii="PT Astra Serif" w:eastAsia="Times New Roman" w:hAnsi="PT Astra Serif" w:cs="Times New Roman"/>
          <w:sz w:val="28"/>
          <w:szCs w:val="28"/>
          <w:lang w:eastAsia="ru-RU"/>
        </w:rPr>
      </w:pPr>
    </w:p>
    <w:p w:rsidR="005F13B5" w:rsidRPr="005F13B5" w:rsidRDefault="005F13B5" w:rsidP="005F13B5">
      <w:pPr>
        <w:spacing w:after="0" w:line="240" w:lineRule="auto"/>
        <w:jc w:val="center"/>
        <w:rPr>
          <w:rFonts w:ascii="PT Astra Serif" w:eastAsia="Times New Roman" w:hAnsi="PT Astra Serif" w:cs="Times New Roman"/>
          <w:b/>
          <w:sz w:val="28"/>
          <w:szCs w:val="28"/>
          <w:lang w:eastAsia="ru-RU"/>
        </w:rPr>
      </w:pPr>
      <w:r w:rsidRPr="005F13B5">
        <w:rPr>
          <w:rFonts w:ascii="PT Astra Serif" w:eastAsia="Times New Roman" w:hAnsi="PT Astra Serif" w:cs="Times New Roman"/>
          <w:b/>
          <w:sz w:val="28"/>
          <w:szCs w:val="28"/>
          <w:lang w:eastAsia="ru-RU"/>
        </w:rPr>
        <w:t>СОГЛАСИЕ</w:t>
      </w:r>
    </w:p>
    <w:p w:rsidR="005F13B5" w:rsidRPr="005F13B5" w:rsidRDefault="005F13B5" w:rsidP="005F13B5">
      <w:pPr>
        <w:spacing w:after="0" w:line="240" w:lineRule="auto"/>
        <w:jc w:val="center"/>
        <w:rPr>
          <w:rFonts w:ascii="PT Astra Serif" w:eastAsia="Times New Roman" w:hAnsi="PT Astra Serif" w:cs="Times New Roman"/>
          <w:sz w:val="28"/>
          <w:szCs w:val="28"/>
          <w:lang w:eastAsia="ru-RU"/>
        </w:rPr>
      </w:pPr>
      <w:r w:rsidRPr="005F13B5">
        <w:rPr>
          <w:rFonts w:ascii="PT Astra Serif" w:eastAsia="Times New Roman" w:hAnsi="PT Astra Serif" w:cs="Times New Roman"/>
          <w:b/>
          <w:sz w:val="28"/>
          <w:szCs w:val="28"/>
          <w:lang w:eastAsia="ru-RU"/>
        </w:rPr>
        <w:t>на обработку персональных данных</w:t>
      </w:r>
    </w:p>
    <w:p w:rsidR="005F13B5" w:rsidRPr="005F13B5" w:rsidRDefault="005F13B5" w:rsidP="005F13B5">
      <w:pPr>
        <w:widowControl w:val="0"/>
        <w:autoSpaceDE w:val="0"/>
        <w:autoSpaceDN w:val="0"/>
        <w:adjustRightInd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 xml:space="preserve">   _______________________________________________________________,</w:t>
      </w:r>
    </w:p>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(фамилия, имя, отчество (при наличии) субъекта персональных данных)</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в соответствии с частью 4 статьи 9 Федерального закона от 27.07.2006                    № 152-ФЗ «О персональных данных», зарегистрирован __ по адресу: _____</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________________________________________________________________,</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документ, удостоверяющий личность: _______________________________</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________________________________________________________________,</w:t>
      </w:r>
    </w:p>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(наименование документа, №, сведения о дате выдачи документа</w:t>
      </w:r>
    </w:p>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и выдавшем его органе)</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Представитель (при наличии) ______________________________________,</w:t>
      </w:r>
    </w:p>
    <w:p w:rsidR="005F13B5" w:rsidRPr="005F13B5" w:rsidRDefault="005F13B5" w:rsidP="005F13B5">
      <w:pPr>
        <w:widowControl w:val="0"/>
        <w:spacing w:after="0" w:line="240" w:lineRule="auto"/>
        <w:ind w:left="3828"/>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(фамилия, имя, отчество (при наличии)</w:t>
      </w:r>
    </w:p>
    <w:p w:rsidR="005F13B5" w:rsidRPr="005F13B5" w:rsidRDefault="005F13B5" w:rsidP="005F13B5">
      <w:pPr>
        <w:widowControl w:val="0"/>
        <w:spacing w:after="0" w:line="240" w:lineRule="auto"/>
        <w:ind w:left="3828"/>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представителя субъекта персональных данных)</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зарегистрирован ___ по адресу: _____________________________________</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________________________________________________________________,</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документ, удостоверяющий личность: _______________________________</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________________________________________________________________,</w:t>
      </w:r>
    </w:p>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(наименование документа, №, сведения о дате выдачи документа</w:t>
      </w:r>
    </w:p>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и выдавшем его органе)</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Доверенность от «___» ____________ _______ г. № ____________________</w:t>
      </w:r>
    </w:p>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(или реквизиты иного документа, подтверждающего</w:t>
      </w:r>
    </w:p>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полномочия представителя)</w:t>
      </w:r>
    </w:p>
    <w:p w:rsidR="005F13B5" w:rsidRPr="005F13B5" w:rsidRDefault="005F13B5" w:rsidP="005F13B5">
      <w:pPr>
        <w:widowControl w:val="0"/>
        <w:spacing w:after="0" w:line="240" w:lineRule="auto"/>
        <w:ind w:firstLine="709"/>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В целях подведения подсчета голосов  и учета замечаний и</w:t>
      </w:r>
      <w:r w:rsidRPr="005F13B5">
        <w:rPr>
          <w:rFonts w:ascii="PT Astra Serif" w:eastAsia="Times New Roman" w:hAnsi="PT Astra Serif" w:cs="Courier New"/>
          <w:sz w:val="28"/>
          <w:szCs w:val="28"/>
          <w:u w:val="single"/>
          <w:lang w:eastAsia="ru-RU"/>
        </w:rPr>
        <w:t xml:space="preserve"> </w:t>
      </w:r>
      <w:r w:rsidRPr="005F13B5">
        <w:rPr>
          <w:rFonts w:ascii="PT Astra Serif" w:eastAsia="Times New Roman" w:hAnsi="PT Astra Serif" w:cs="Courier New"/>
          <w:sz w:val="28"/>
          <w:szCs w:val="28"/>
          <w:lang w:eastAsia="ru-RU"/>
        </w:rPr>
        <w:t xml:space="preserve">предложений участников общественных обсуждений намечаемой хозяйственной и иной деятельности, подлежащей экологической экспертизе, проводимых в соответствии с Федеральным законом от 06.10.2003 № 131-ФЗ «Об общих принципах организации местного самоуправления в Российской Федерации», постановлением администрации Топкинского муниципального округа от ______ № __ «Об утверждении Порядка организации и проведения общественных обсуждений намечаемой хозяйственной и иной деятельности, подлежащей экологической экспертизе, на территории </w:t>
      </w:r>
      <w:r w:rsidRPr="005F13B5">
        <w:rPr>
          <w:rFonts w:ascii="PT Astra Serif" w:eastAsia="Times New Roman" w:hAnsi="PT Astra Serif" w:cs="Times New Roman"/>
          <w:sz w:val="28"/>
          <w:szCs w:val="28"/>
          <w:lang w:eastAsia="ru-RU"/>
        </w:rPr>
        <w:t>Топкинского муниципального округа.</w:t>
      </w:r>
    </w:p>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(цель обработки данных)</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lastRenderedPageBreak/>
        <w:t>даю согласие администрации Топкинского муниципального округа, в качестве оператора персональных данных, находящейся по адресу: г. Топки, ул.Луначарского,21 каб.38 на обработку моих персональных данных, а именно: фамилию, имя, отчество (при наличии), дату рождения, адрес места жительства (регистрации), номер телефона, адрес электронной почты)_____________________________________________________</w:t>
      </w:r>
    </w:p>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(указать перечень персональных данных, на обработку которых дается согласие субъекта персональных данных)</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то есть на совершение действий, предусмотренных пунктом 3 статьи 3 Федерального закона от 27.07.2006 № 152-ФЗ «О персональных данных».</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ab/>
        <w:t>Настоящее согласие действует со дня его подписания до дня отзыва в письменной форме.</w:t>
      </w:r>
    </w:p>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p>
    <w:tbl>
      <w:tblPr>
        <w:tblW w:w="0" w:type="auto"/>
        <w:tblLook w:val="04A0" w:firstRow="1" w:lastRow="0" w:firstColumn="1" w:lastColumn="0" w:noHBand="0" w:noVBand="1"/>
      </w:tblPr>
      <w:tblGrid>
        <w:gridCol w:w="4059"/>
        <w:gridCol w:w="5012"/>
      </w:tblGrid>
      <w:tr w:rsidR="005F13B5" w:rsidRPr="005F13B5" w:rsidTr="004F478D">
        <w:tc>
          <w:tcPr>
            <w:tcW w:w="5068" w:type="dxa"/>
            <w:shd w:val="clear" w:color="auto" w:fill="auto"/>
          </w:tcPr>
          <w:p w:rsidR="005F13B5" w:rsidRPr="005F13B5" w:rsidRDefault="005F13B5" w:rsidP="005F13B5">
            <w:pPr>
              <w:widowControl w:val="0"/>
              <w:spacing w:after="0" w:line="240" w:lineRule="auto"/>
              <w:jc w:val="both"/>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   »                      20___ года</w:t>
            </w:r>
          </w:p>
        </w:tc>
        <w:tc>
          <w:tcPr>
            <w:tcW w:w="5069" w:type="dxa"/>
            <w:shd w:val="clear" w:color="auto" w:fill="auto"/>
          </w:tcPr>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Субъект персональных данных:</w:t>
            </w:r>
          </w:p>
          <w:p w:rsidR="005F13B5" w:rsidRPr="005F13B5" w:rsidRDefault="005F13B5" w:rsidP="005F13B5">
            <w:pPr>
              <w:widowControl w:val="0"/>
              <w:spacing w:after="0" w:line="240" w:lineRule="auto"/>
              <w:jc w:val="center"/>
              <w:rPr>
                <w:rFonts w:ascii="PT Astra Serif" w:eastAsia="Times New Roman" w:hAnsi="PT Astra Serif" w:cs="Courier New"/>
                <w:sz w:val="28"/>
                <w:szCs w:val="28"/>
                <w:lang w:eastAsia="ru-RU"/>
              </w:rPr>
            </w:pPr>
            <w:r w:rsidRPr="005F13B5">
              <w:rPr>
                <w:rFonts w:ascii="PT Astra Serif" w:eastAsia="Times New Roman" w:hAnsi="PT Astra Serif" w:cs="Courier New"/>
                <w:sz w:val="28"/>
                <w:szCs w:val="28"/>
                <w:lang w:eastAsia="ru-RU"/>
              </w:rPr>
              <w:t xml:space="preserve">_________________________________         </w:t>
            </w:r>
          </w:p>
        </w:tc>
      </w:tr>
    </w:tbl>
    <w:p w:rsidR="005F13B5" w:rsidRPr="005F13B5" w:rsidRDefault="005F13B5" w:rsidP="005F13B5">
      <w:pPr>
        <w:widowControl w:val="0"/>
        <w:spacing w:after="0" w:line="240" w:lineRule="auto"/>
        <w:ind w:right="-2" w:firstLine="709"/>
        <w:jc w:val="both"/>
        <w:rPr>
          <w:rFonts w:ascii="PT Astra Serif" w:eastAsia="Times New Roman" w:hAnsi="PT Astra Serif" w:cs="Times New Roman"/>
          <w:sz w:val="28"/>
          <w:szCs w:val="28"/>
          <w:lang w:eastAsia="ru-RU"/>
        </w:rPr>
      </w:pPr>
    </w:p>
    <w:p w:rsidR="005F13B5" w:rsidRPr="005F13B5" w:rsidRDefault="005F13B5" w:rsidP="005F13B5">
      <w:pPr>
        <w:widowControl w:val="0"/>
        <w:spacing w:after="0" w:line="240" w:lineRule="auto"/>
        <w:ind w:right="-2" w:firstLine="709"/>
        <w:jc w:val="both"/>
        <w:rPr>
          <w:rFonts w:ascii="PT Astra Serif" w:eastAsia="Times New Roman" w:hAnsi="PT Astra Serif" w:cs="Times New Roman"/>
          <w:sz w:val="28"/>
          <w:szCs w:val="28"/>
          <w:lang w:eastAsia="ru-RU"/>
        </w:rPr>
      </w:pPr>
    </w:p>
    <w:p w:rsidR="005F13B5" w:rsidRPr="005F13B5" w:rsidRDefault="005F13B5" w:rsidP="005F13B5">
      <w:pPr>
        <w:widowControl w:val="0"/>
        <w:spacing w:after="0" w:line="240" w:lineRule="auto"/>
        <w:ind w:right="-2" w:firstLine="709"/>
        <w:jc w:val="both"/>
        <w:rPr>
          <w:rFonts w:ascii="PT Astra Serif" w:eastAsia="Times New Roman" w:hAnsi="PT Astra Serif"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5F13B5" w:rsidRPr="005F13B5" w:rsidSect="00C0268C">
          <w:headerReference w:type="even" r:id="rId12"/>
          <w:headerReference w:type="default" r:id="rId13"/>
          <w:pgSz w:w="11906" w:h="16838"/>
          <w:pgMar w:top="1134" w:right="1134" w:bottom="1134" w:left="1701" w:header="720" w:footer="720" w:gutter="0"/>
          <w:cols w:space="720"/>
          <w:titlePg/>
          <w:docGrid w:linePitch="272"/>
        </w:sectPr>
      </w:pPr>
    </w:p>
    <w:p w:rsidR="005F13B5" w:rsidRPr="005F13B5" w:rsidRDefault="005F13B5" w:rsidP="005F13B5">
      <w:pPr>
        <w:widowControl w:val="0"/>
        <w:spacing w:after="0" w:line="240" w:lineRule="auto"/>
        <w:jc w:val="right"/>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lastRenderedPageBreak/>
        <w:t>Приложение № 2</w:t>
      </w:r>
    </w:p>
    <w:p w:rsidR="005F13B5" w:rsidRPr="005F13B5" w:rsidRDefault="005F13B5" w:rsidP="005F13B5">
      <w:pPr>
        <w:widowControl w:val="0"/>
        <w:spacing w:after="0" w:line="240" w:lineRule="auto"/>
        <w:ind w:left="9356" w:right="-2"/>
        <w:jc w:val="right"/>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к Положению организации и проведения</w:t>
      </w:r>
    </w:p>
    <w:p w:rsidR="005F13B5" w:rsidRPr="005F13B5" w:rsidRDefault="005F13B5" w:rsidP="005F13B5">
      <w:pPr>
        <w:widowControl w:val="0"/>
        <w:spacing w:after="0" w:line="240" w:lineRule="auto"/>
        <w:ind w:left="9356" w:right="-2"/>
        <w:jc w:val="right"/>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общественных обсуждений намечаемой хозяйственной и иной деятельности, подлежащей экологической экспертизе,</w:t>
      </w:r>
    </w:p>
    <w:p w:rsidR="005F13B5" w:rsidRPr="005F13B5" w:rsidRDefault="005F13B5" w:rsidP="005F13B5">
      <w:pPr>
        <w:widowControl w:val="0"/>
        <w:spacing w:after="0" w:line="240" w:lineRule="auto"/>
        <w:ind w:left="9356" w:right="-2"/>
        <w:jc w:val="right"/>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 xml:space="preserve">на территории муниципального </w:t>
      </w:r>
    </w:p>
    <w:p w:rsidR="005F13B5" w:rsidRPr="005F13B5" w:rsidRDefault="005F13B5" w:rsidP="005F13B5">
      <w:pPr>
        <w:widowControl w:val="0"/>
        <w:spacing w:after="0" w:line="240" w:lineRule="auto"/>
        <w:ind w:left="9356" w:right="-2"/>
        <w:jc w:val="right"/>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Топкинского муниципального округа</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p>
    <w:p w:rsidR="005F13B5" w:rsidRPr="005F13B5" w:rsidRDefault="005F13B5" w:rsidP="005F13B5">
      <w:pPr>
        <w:widowControl w:val="0"/>
        <w:spacing w:after="0" w:line="240" w:lineRule="auto"/>
        <w:ind w:right="-2" w:firstLine="709"/>
        <w:jc w:val="center"/>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ЖУРНАЛ УЧЕТА ЗАМЕЧАНИЙ И ПРЕДЛОЖЕНИЙ</w:t>
      </w:r>
    </w:p>
    <w:p w:rsidR="005F13B5" w:rsidRPr="005F13B5" w:rsidRDefault="005F13B5" w:rsidP="005F13B5">
      <w:pPr>
        <w:widowControl w:val="0"/>
        <w:spacing w:after="0" w:line="240" w:lineRule="auto"/>
        <w:ind w:right="-2" w:firstLine="709"/>
        <w:jc w:val="center"/>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ПО ОБЪЕКТУ ____________________________</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Организатор общественных обсуждений:__________________________________________________</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Форма проведения общественных обсуждений:_____________________________________________</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Период ознакомления с материалами общественных обсуждений:______________________________</w:t>
      </w:r>
    </w:p>
    <w:p w:rsidR="005F13B5" w:rsidRPr="005F13B5" w:rsidRDefault="005F13B5" w:rsidP="005F13B5">
      <w:pPr>
        <w:widowControl w:val="0"/>
        <w:spacing w:after="0" w:line="240" w:lineRule="auto"/>
        <w:ind w:right="-2" w:firstLine="709"/>
        <w:jc w:val="both"/>
        <w:rPr>
          <w:rFonts w:ascii="Times New Roman" w:eastAsia="Times New Roman" w:hAnsi="Times New Roman" w:cs="Times New Roman"/>
          <w:sz w:val="28"/>
          <w:szCs w:val="28"/>
          <w:lang w:eastAsia="ru-RU"/>
        </w:rPr>
      </w:pPr>
      <w:r w:rsidRPr="005F13B5">
        <w:rPr>
          <w:rFonts w:ascii="Times New Roman" w:eastAsia="Times New Roman" w:hAnsi="Times New Roman" w:cs="Times New Roman"/>
          <w:sz w:val="28"/>
          <w:szCs w:val="28"/>
          <w:lang w:eastAsia="ru-RU"/>
        </w:rPr>
        <w:t>Места размещения объекта общественных обсуждений и журнала учета замечаний и предложений общественности:</w:t>
      </w:r>
    </w:p>
    <w:p w:rsidR="005F13B5" w:rsidRPr="005F13B5" w:rsidRDefault="005F13B5" w:rsidP="005F13B5">
      <w:pPr>
        <w:widowControl w:val="0"/>
        <w:spacing w:after="0" w:line="240" w:lineRule="auto"/>
        <w:ind w:right="-2" w:firstLine="709"/>
        <w:jc w:val="both"/>
        <w:rPr>
          <w:rFonts w:ascii="PT Astra Serif" w:eastAsia="Times New Roman" w:hAnsi="PT Astra Serif" w:cs="Times New Roman"/>
          <w:sz w:val="28"/>
          <w:szCs w:val="28"/>
          <w:lang w:eastAsia="ru-RU"/>
        </w:rPr>
      </w:pPr>
      <w:r w:rsidRPr="005F13B5">
        <w:rPr>
          <w:rFonts w:ascii="Times New Roman" w:eastAsia="Times New Roman" w:hAnsi="Times New Roman" w:cs="Times New Roman"/>
          <w:sz w:val="28"/>
          <w:szCs w:val="28"/>
          <w:lang w:eastAsia="ru-RU"/>
        </w:rPr>
        <w:t>___________________________________________________________________________________________________</w:t>
      </w:r>
      <w:r w:rsidRPr="005F13B5">
        <w:rPr>
          <w:rFonts w:ascii="PT Astra Serif" w:eastAsia="Times New Roman" w:hAnsi="PT Astra Serif" w:cs="Times New Roman"/>
          <w:sz w:val="28"/>
          <w:szCs w:val="28"/>
          <w:lang w:eastAsia="ru-RU"/>
        </w:rPr>
        <w:br w:type="page"/>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925"/>
        <w:gridCol w:w="992"/>
        <w:gridCol w:w="993"/>
        <w:gridCol w:w="741"/>
        <w:gridCol w:w="1340"/>
        <w:gridCol w:w="618"/>
        <w:gridCol w:w="1327"/>
        <w:gridCol w:w="1195"/>
        <w:gridCol w:w="875"/>
        <w:gridCol w:w="1187"/>
        <w:gridCol w:w="938"/>
        <w:gridCol w:w="1701"/>
        <w:gridCol w:w="1559"/>
      </w:tblGrid>
      <w:tr w:rsidR="005F13B5" w:rsidRPr="005F13B5" w:rsidTr="004F478D">
        <w:tc>
          <w:tcPr>
            <w:tcW w:w="459" w:type="dxa"/>
            <w:vMerge w:val="restart"/>
            <w:shd w:val="clear" w:color="auto" w:fill="auto"/>
          </w:tcPr>
          <w:p w:rsidR="005F13B5" w:rsidRPr="005F13B5" w:rsidRDefault="005F13B5" w:rsidP="005F13B5">
            <w:pPr>
              <w:widowControl w:val="0"/>
              <w:spacing w:after="0" w:line="240" w:lineRule="auto"/>
              <w:ind w:right="-2"/>
              <w:jc w:val="center"/>
              <w:rPr>
                <w:rFonts w:ascii="Times New Roman" w:eastAsia="Times New Roman" w:hAnsi="Times New Roman" w:cs="Times New Roman"/>
                <w:sz w:val="20"/>
                <w:szCs w:val="20"/>
                <w:lang w:eastAsia="ru-RU"/>
              </w:rPr>
            </w:pPr>
            <w:r w:rsidRPr="005F13B5">
              <w:rPr>
                <w:rFonts w:ascii="Times New Roman" w:eastAsia="Times New Roman" w:hAnsi="Times New Roman" w:cs="Times New Roman"/>
                <w:sz w:val="20"/>
                <w:szCs w:val="20"/>
                <w:lang w:eastAsia="ru-RU"/>
              </w:rPr>
              <w:lastRenderedPageBreak/>
              <w:t>№ п/п</w:t>
            </w:r>
          </w:p>
        </w:tc>
        <w:tc>
          <w:tcPr>
            <w:tcW w:w="10193" w:type="dxa"/>
            <w:gridSpan w:val="10"/>
            <w:shd w:val="clear" w:color="auto" w:fill="auto"/>
          </w:tcPr>
          <w:p w:rsidR="005F13B5" w:rsidRPr="005F13B5" w:rsidRDefault="005F13B5" w:rsidP="005F13B5">
            <w:pPr>
              <w:widowControl w:val="0"/>
              <w:spacing w:after="0" w:line="240" w:lineRule="auto"/>
              <w:ind w:right="-2"/>
              <w:jc w:val="center"/>
              <w:rPr>
                <w:rFonts w:ascii="Times New Roman" w:eastAsia="Times New Roman" w:hAnsi="Times New Roman" w:cs="Times New Roman"/>
                <w:sz w:val="20"/>
                <w:szCs w:val="20"/>
                <w:lang w:eastAsia="ru-RU"/>
              </w:rPr>
            </w:pPr>
            <w:r w:rsidRPr="005F13B5">
              <w:rPr>
                <w:rFonts w:ascii="Times New Roman" w:eastAsia="Times New Roman" w:hAnsi="Times New Roman" w:cs="Times New Roman"/>
                <w:sz w:val="20"/>
                <w:szCs w:val="20"/>
                <w:lang w:eastAsia="ru-RU"/>
              </w:rPr>
              <w:t>Автор</w:t>
            </w:r>
          </w:p>
        </w:tc>
        <w:tc>
          <w:tcPr>
            <w:tcW w:w="938" w:type="dxa"/>
            <w:vMerge w:val="restart"/>
            <w:shd w:val="clear" w:color="auto" w:fill="auto"/>
            <w:textDirection w:val="btLr"/>
          </w:tcPr>
          <w:p w:rsidR="005F13B5" w:rsidRPr="005F13B5" w:rsidRDefault="005F13B5" w:rsidP="005F13B5">
            <w:pPr>
              <w:widowControl w:val="0"/>
              <w:spacing w:after="0" w:line="240" w:lineRule="auto"/>
              <w:ind w:left="113" w:right="-2"/>
              <w:jc w:val="center"/>
              <w:rPr>
                <w:rFonts w:ascii="Times New Roman" w:eastAsia="Times New Roman" w:hAnsi="Times New Roman" w:cs="Times New Roman"/>
                <w:sz w:val="20"/>
                <w:szCs w:val="20"/>
                <w:lang w:eastAsia="ru-RU"/>
              </w:rPr>
            </w:pPr>
            <w:r w:rsidRPr="005F13B5">
              <w:rPr>
                <w:rFonts w:ascii="Times New Roman" w:eastAsia="Times New Roman" w:hAnsi="Times New Roman" w:cs="Times New Roman"/>
                <w:sz w:val="20"/>
                <w:szCs w:val="20"/>
                <w:lang w:eastAsia="ru-RU"/>
              </w:rPr>
              <w:t>Содержание замечания и предложения</w:t>
            </w:r>
          </w:p>
        </w:tc>
        <w:tc>
          <w:tcPr>
            <w:tcW w:w="1701" w:type="dxa"/>
            <w:vMerge w:val="restart"/>
            <w:shd w:val="clear" w:color="auto" w:fill="auto"/>
          </w:tcPr>
          <w:p w:rsidR="005F13B5" w:rsidRPr="005F13B5" w:rsidRDefault="005F13B5" w:rsidP="005F13B5">
            <w:pPr>
              <w:widowControl w:val="0"/>
              <w:spacing w:after="0" w:line="240" w:lineRule="auto"/>
              <w:ind w:right="-2"/>
              <w:jc w:val="center"/>
              <w:rPr>
                <w:rFonts w:ascii="Times New Roman" w:eastAsia="Times New Roman" w:hAnsi="Times New Roman" w:cs="Times New Roman"/>
                <w:sz w:val="20"/>
                <w:szCs w:val="20"/>
                <w:lang w:eastAsia="ru-RU"/>
              </w:rPr>
            </w:pPr>
            <w:r w:rsidRPr="005F13B5">
              <w:rPr>
                <w:rFonts w:ascii="Times New Roman" w:eastAsia="Times New Roman" w:hAnsi="Times New Roman" w:cs="Times New Roman"/>
                <w:sz w:val="20"/>
                <w:szCs w:val="20"/>
                <w:lang w:eastAsia="ru-RU"/>
              </w:rPr>
              <w:t>Обоснованный ответ заказчика (исполнителя) о принятии (учете) или мотивированном отклонении с указанием номеров разделов объекта общественного обсуждения</w:t>
            </w:r>
          </w:p>
        </w:tc>
        <w:tc>
          <w:tcPr>
            <w:tcW w:w="1559" w:type="dxa"/>
            <w:vMerge w:val="restart"/>
            <w:shd w:val="clear" w:color="auto" w:fill="auto"/>
          </w:tcPr>
          <w:p w:rsidR="005F13B5" w:rsidRPr="005F13B5" w:rsidRDefault="005F13B5" w:rsidP="005F13B5">
            <w:pPr>
              <w:widowControl w:val="0"/>
              <w:spacing w:after="0" w:line="240" w:lineRule="auto"/>
              <w:ind w:right="-2"/>
              <w:jc w:val="center"/>
              <w:rPr>
                <w:rFonts w:ascii="Times New Roman" w:eastAsia="Times New Roman" w:hAnsi="Times New Roman" w:cs="Times New Roman"/>
                <w:sz w:val="20"/>
                <w:szCs w:val="20"/>
                <w:lang w:eastAsia="ru-RU"/>
              </w:rPr>
            </w:pPr>
            <w:r w:rsidRPr="005F13B5">
              <w:rPr>
                <w:rFonts w:ascii="Times New Roman" w:eastAsia="Times New Roman" w:hAnsi="Times New Roman" w:cs="Times New Roman"/>
                <w:sz w:val="20"/>
                <w:szCs w:val="20"/>
                <w:lang w:eastAsia="ru-RU"/>
              </w:rPr>
              <w:t>Дата, подпись, ФИО ответственного за ведение журнала</w:t>
            </w:r>
          </w:p>
        </w:tc>
      </w:tr>
      <w:tr w:rsidR="005F13B5" w:rsidRPr="005F13B5" w:rsidTr="004F478D">
        <w:tc>
          <w:tcPr>
            <w:tcW w:w="459" w:type="dxa"/>
            <w:vMerge/>
            <w:shd w:val="clear" w:color="auto" w:fill="auto"/>
          </w:tcPr>
          <w:p w:rsidR="005F13B5" w:rsidRPr="005F13B5" w:rsidRDefault="005F13B5" w:rsidP="005F13B5">
            <w:pPr>
              <w:widowControl w:val="0"/>
              <w:spacing w:after="0" w:line="240" w:lineRule="auto"/>
              <w:ind w:right="-2"/>
              <w:jc w:val="center"/>
              <w:rPr>
                <w:rFonts w:ascii="PT Astra Serif" w:eastAsia="Times New Roman" w:hAnsi="PT Astra Serif" w:cs="Times New Roman"/>
                <w:sz w:val="28"/>
                <w:szCs w:val="28"/>
                <w:lang w:eastAsia="ru-RU"/>
              </w:rPr>
            </w:pPr>
          </w:p>
        </w:tc>
        <w:tc>
          <w:tcPr>
            <w:tcW w:w="3651" w:type="dxa"/>
            <w:gridSpan w:val="4"/>
            <w:shd w:val="clear" w:color="auto" w:fill="auto"/>
          </w:tcPr>
          <w:p w:rsidR="005F13B5" w:rsidRPr="005F13B5" w:rsidRDefault="005F13B5" w:rsidP="005F13B5">
            <w:pPr>
              <w:widowControl w:val="0"/>
              <w:spacing w:after="0" w:line="240" w:lineRule="auto"/>
              <w:ind w:right="-2"/>
              <w:jc w:val="center"/>
              <w:rPr>
                <w:rFonts w:ascii="PT Astra Serif" w:eastAsia="Times New Roman" w:hAnsi="PT Astra Serif" w:cs="Times New Roman"/>
                <w:sz w:val="28"/>
                <w:szCs w:val="28"/>
                <w:lang w:eastAsia="ru-RU"/>
              </w:rPr>
            </w:pPr>
            <w:r w:rsidRPr="005F13B5">
              <w:rPr>
                <w:rFonts w:ascii="PT Astra Serif" w:eastAsia="Times New Roman" w:hAnsi="PT Astra Serif" w:cs="Times New Roman"/>
                <w:sz w:val="28"/>
                <w:szCs w:val="28"/>
                <w:lang w:eastAsia="ru-RU"/>
              </w:rPr>
              <w:t>Для физических лиц</w:t>
            </w:r>
          </w:p>
        </w:tc>
        <w:tc>
          <w:tcPr>
            <w:tcW w:w="6542" w:type="dxa"/>
            <w:gridSpan w:val="6"/>
            <w:shd w:val="clear" w:color="auto" w:fill="auto"/>
          </w:tcPr>
          <w:p w:rsidR="005F13B5" w:rsidRPr="005F13B5" w:rsidRDefault="005F13B5" w:rsidP="005F13B5">
            <w:pPr>
              <w:widowControl w:val="0"/>
              <w:spacing w:after="0" w:line="240" w:lineRule="auto"/>
              <w:ind w:right="-2"/>
              <w:jc w:val="center"/>
              <w:rPr>
                <w:rFonts w:ascii="PT Astra Serif" w:eastAsia="Times New Roman" w:hAnsi="PT Astra Serif" w:cs="Times New Roman"/>
                <w:sz w:val="28"/>
                <w:szCs w:val="28"/>
                <w:lang w:eastAsia="ru-RU"/>
              </w:rPr>
            </w:pPr>
            <w:r w:rsidRPr="005F13B5">
              <w:rPr>
                <w:rFonts w:ascii="PT Astra Serif" w:eastAsia="Times New Roman" w:hAnsi="PT Astra Serif" w:cs="Times New Roman"/>
                <w:sz w:val="28"/>
                <w:szCs w:val="28"/>
                <w:lang w:eastAsia="ru-RU"/>
              </w:rPr>
              <w:t>Для юридических лиц</w:t>
            </w:r>
          </w:p>
        </w:tc>
        <w:tc>
          <w:tcPr>
            <w:tcW w:w="938" w:type="dxa"/>
            <w:vMerge/>
            <w:shd w:val="clear" w:color="auto" w:fill="auto"/>
          </w:tcPr>
          <w:p w:rsidR="005F13B5" w:rsidRPr="005F13B5" w:rsidRDefault="005F13B5" w:rsidP="005F13B5">
            <w:pPr>
              <w:widowControl w:val="0"/>
              <w:spacing w:after="0" w:line="240" w:lineRule="auto"/>
              <w:ind w:right="-2"/>
              <w:jc w:val="center"/>
              <w:rPr>
                <w:rFonts w:ascii="PT Astra Serif" w:eastAsia="Times New Roman" w:hAnsi="PT Astra Serif" w:cs="Times New Roman"/>
                <w:sz w:val="28"/>
                <w:szCs w:val="28"/>
                <w:lang w:eastAsia="ru-RU"/>
              </w:rPr>
            </w:pPr>
          </w:p>
        </w:tc>
        <w:tc>
          <w:tcPr>
            <w:tcW w:w="1701" w:type="dxa"/>
            <w:vMerge/>
            <w:shd w:val="clear" w:color="auto" w:fill="auto"/>
          </w:tcPr>
          <w:p w:rsidR="005F13B5" w:rsidRPr="005F13B5" w:rsidRDefault="005F13B5" w:rsidP="005F13B5">
            <w:pPr>
              <w:widowControl w:val="0"/>
              <w:spacing w:after="0" w:line="240" w:lineRule="auto"/>
              <w:ind w:right="-2"/>
              <w:jc w:val="center"/>
              <w:rPr>
                <w:rFonts w:ascii="PT Astra Serif" w:eastAsia="Times New Roman" w:hAnsi="PT Astra Serif" w:cs="Times New Roman"/>
                <w:sz w:val="28"/>
                <w:szCs w:val="28"/>
                <w:lang w:eastAsia="ru-RU"/>
              </w:rPr>
            </w:pPr>
          </w:p>
        </w:tc>
        <w:tc>
          <w:tcPr>
            <w:tcW w:w="1559" w:type="dxa"/>
            <w:vMerge/>
            <w:shd w:val="clear" w:color="auto" w:fill="auto"/>
          </w:tcPr>
          <w:p w:rsidR="005F13B5" w:rsidRPr="005F13B5" w:rsidRDefault="005F13B5" w:rsidP="005F13B5">
            <w:pPr>
              <w:widowControl w:val="0"/>
              <w:spacing w:after="0" w:line="240" w:lineRule="auto"/>
              <w:ind w:right="-2"/>
              <w:jc w:val="center"/>
              <w:rPr>
                <w:rFonts w:ascii="PT Astra Serif" w:eastAsia="Times New Roman" w:hAnsi="PT Astra Serif" w:cs="Times New Roman"/>
                <w:sz w:val="28"/>
                <w:szCs w:val="28"/>
                <w:lang w:eastAsia="ru-RU"/>
              </w:rPr>
            </w:pPr>
          </w:p>
        </w:tc>
      </w:tr>
      <w:tr w:rsidR="005F13B5" w:rsidRPr="005F13B5" w:rsidTr="004F478D">
        <w:trPr>
          <w:cantSplit/>
          <w:trHeight w:val="1134"/>
        </w:trPr>
        <w:tc>
          <w:tcPr>
            <w:tcW w:w="459" w:type="dxa"/>
            <w:vMerge/>
            <w:shd w:val="clear" w:color="auto" w:fill="auto"/>
          </w:tcPr>
          <w:p w:rsidR="005F13B5" w:rsidRPr="005F13B5" w:rsidRDefault="005F13B5" w:rsidP="005F13B5">
            <w:pPr>
              <w:widowControl w:val="0"/>
              <w:spacing w:after="0" w:line="240" w:lineRule="auto"/>
              <w:ind w:right="-2"/>
              <w:jc w:val="center"/>
              <w:rPr>
                <w:rFonts w:ascii="PT Astra Serif" w:eastAsia="Times New Roman" w:hAnsi="PT Astra Serif" w:cs="Times New Roman"/>
                <w:sz w:val="28"/>
                <w:szCs w:val="28"/>
                <w:lang w:eastAsia="ru-RU"/>
              </w:rPr>
            </w:pPr>
          </w:p>
        </w:tc>
        <w:tc>
          <w:tcPr>
            <w:tcW w:w="925" w:type="dxa"/>
            <w:shd w:val="clear" w:color="auto" w:fill="auto"/>
            <w:textDirection w:val="btLr"/>
          </w:tcPr>
          <w:p w:rsidR="005F13B5" w:rsidRPr="005F13B5" w:rsidRDefault="005F13B5" w:rsidP="005F13B5">
            <w:pPr>
              <w:widowControl w:val="0"/>
              <w:spacing w:after="0" w:line="240" w:lineRule="auto"/>
              <w:ind w:left="113" w:right="-2"/>
              <w:jc w:val="center"/>
              <w:rPr>
                <w:rFonts w:ascii="PT Astra Serif" w:eastAsia="Times New Roman" w:hAnsi="PT Astra Serif" w:cs="Times New Roman"/>
                <w:sz w:val="20"/>
                <w:szCs w:val="20"/>
                <w:lang w:eastAsia="ru-RU"/>
              </w:rPr>
            </w:pPr>
            <w:r w:rsidRPr="005F13B5">
              <w:rPr>
                <w:rFonts w:ascii="PT Astra Serif" w:eastAsia="Times New Roman" w:hAnsi="PT Astra Serif" w:cs="Times New Roman"/>
                <w:sz w:val="20"/>
                <w:szCs w:val="20"/>
                <w:lang w:eastAsia="ru-RU"/>
              </w:rPr>
              <w:t>ФИО</w:t>
            </w:r>
          </w:p>
        </w:tc>
        <w:tc>
          <w:tcPr>
            <w:tcW w:w="992" w:type="dxa"/>
            <w:shd w:val="clear" w:color="auto" w:fill="auto"/>
            <w:textDirection w:val="btLr"/>
          </w:tcPr>
          <w:p w:rsidR="005F13B5" w:rsidRPr="005F13B5" w:rsidRDefault="005F13B5" w:rsidP="005F13B5">
            <w:pPr>
              <w:widowControl w:val="0"/>
              <w:spacing w:after="0" w:line="240" w:lineRule="auto"/>
              <w:ind w:left="113" w:right="-2"/>
              <w:jc w:val="center"/>
              <w:rPr>
                <w:rFonts w:ascii="PT Astra Serif" w:eastAsia="Times New Roman" w:hAnsi="PT Astra Serif" w:cs="Times New Roman"/>
                <w:sz w:val="20"/>
                <w:szCs w:val="20"/>
                <w:lang w:eastAsia="ru-RU"/>
              </w:rPr>
            </w:pPr>
            <w:r w:rsidRPr="005F13B5">
              <w:rPr>
                <w:rFonts w:ascii="PT Astra Serif" w:eastAsia="Times New Roman" w:hAnsi="PT Astra Serif" w:cs="Times New Roman"/>
                <w:sz w:val="20"/>
                <w:szCs w:val="20"/>
                <w:lang w:eastAsia="ru-RU"/>
              </w:rPr>
              <w:t>Адрес</w:t>
            </w:r>
          </w:p>
        </w:tc>
        <w:tc>
          <w:tcPr>
            <w:tcW w:w="993" w:type="dxa"/>
            <w:shd w:val="clear" w:color="auto" w:fill="auto"/>
            <w:textDirection w:val="btLr"/>
          </w:tcPr>
          <w:p w:rsidR="005F13B5" w:rsidRPr="005F13B5" w:rsidRDefault="005F13B5" w:rsidP="005F13B5">
            <w:pPr>
              <w:widowControl w:val="0"/>
              <w:spacing w:after="0" w:line="240" w:lineRule="auto"/>
              <w:ind w:left="113" w:right="-2"/>
              <w:jc w:val="center"/>
              <w:rPr>
                <w:rFonts w:ascii="PT Astra Serif" w:eastAsia="Times New Roman" w:hAnsi="PT Astra Serif" w:cs="Times New Roman"/>
                <w:sz w:val="20"/>
                <w:szCs w:val="20"/>
                <w:lang w:eastAsia="ru-RU"/>
              </w:rPr>
            </w:pPr>
            <w:r w:rsidRPr="005F13B5">
              <w:rPr>
                <w:rFonts w:ascii="PT Astra Serif" w:eastAsia="Times New Roman" w:hAnsi="PT Astra Serif" w:cs="Times New Roman"/>
                <w:sz w:val="20"/>
                <w:szCs w:val="20"/>
                <w:lang w:eastAsia="ru-RU"/>
              </w:rPr>
              <w:t>Контактный телефон</w:t>
            </w:r>
          </w:p>
        </w:tc>
        <w:tc>
          <w:tcPr>
            <w:tcW w:w="741" w:type="dxa"/>
            <w:shd w:val="clear" w:color="auto" w:fill="auto"/>
            <w:textDirection w:val="btLr"/>
          </w:tcPr>
          <w:p w:rsidR="005F13B5" w:rsidRPr="005F13B5" w:rsidRDefault="005F13B5" w:rsidP="005F13B5">
            <w:pPr>
              <w:widowControl w:val="0"/>
              <w:spacing w:after="0" w:line="240" w:lineRule="auto"/>
              <w:ind w:left="113" w:right="-2"/>
              <w:jc w:val="center"/>
              <w:rPr>
                <w:rFonts w:ascii="PT Astra Serif" w:eastAsia="Times New Roman" w:hAnsi="PT Astra Serif" w:cs="Times New Roman"/>
                <w:sz w:val="20"/>
                <w:szCs w:val="20"/>
                <w:lang w:eastAsia="ru-RU"/>
              </w:rPr>
            </w:pPr>
            <w:r w:rsidRPr="005F13B5">
              <w:rPr>
                <w:rFonts w:ascii="PT Astra Serif" w:eastAsia="Times New Roman" w:hAnsi="PT Astra Serif" w:cs="Times New Roman"/>
                <w:sz w:val="20"/>
                <w:szCs w:val="20"/>
                <w:lang w:eastAsia="ru-RU"/>
              </w:rPr>
              <w:t>Адрес электронной почты</w:t>
            </w:r>
          </w:p>
        </w:tc>
        <w:tc>
          <w:tcPr>
            <w:tcW w:w="1340" w:type="dxa"/>
            <w:shd w:val="clear" w:color="auto" w:fill="auto"/>
            <w:textDirection w:val="btLr"/>
          </w:tcPr>
          <w:p w:rsidR="005F13B5" w:rsidRPr="005F13B5" w:rsidRDefault="005F13B5" w:rsidP="005F13B5">
            <w:pPr>
              <w:widowControl w:val="0"/>
              <w:spacing w:after="0" w:line="240" w:lineRule="auto"/>
              <w:ind w:left="113" w:right="-2"/>
              <w:jc w:val="center"/>
              <w:rPr>
                <w:rFonts w:ascii="PT Astra Serif" w:eastAsia="Times New Roman" w:hAnsi="PT Astra Serif" w:cs="Times New Roman"/>
                <w:sz w:val="20"/>
                <w:szCs w:val="20"/>
                <w:lang w:eastAsia="ru-RU"/>
              </w:rPr>
            </w:pPr>
            <w:r w:rsidRPr="005F13B5">
              <w:rPr>
                <w:rFonts w:ascii="PT Astra Serif" w:eastAsia="Times New Roman" w:hAnsi="PT Astra Serif" w:cs="Times New Roman"/>
                <w:sz w:val="20"/>
                <w:szCs w:val="20"/>
                <w:lang w:eastAsia="ru-RU"/>
              </w:rPr>
              <w:t>Наименование</w:t>
            </w:r>
          </w:p>
        </w:tc>
        <w:tc>
          <w:tcPr>
            <w:tcW w:w="618" w:type="dxa"/>
            <w:shd w:val="clear" w:color="auto" w:fill="auto"/>
            <w:textDirection w:val="btLr"/>
          </w:tcPr>
          <w:p w:rsidR="005F13B5" w:rsidRPr="005F13B5" w:rsidRDefault="005F13B5" w:rsidP="005F13B5">
            <w:pPr>
              <w:widowControl w:val="0"/>
              <w:spacing w:after="0" w:line="240" w:lineRule="auto"/>
              <w:ind w:left="113" w:right="-2"/>
              <w:jc w:val="center"/>
              <w:rPr>
                <w:rFonts w:ascii="PT Astra Serif" w:eastAsia="Times New Roman" w:hAnsi="PT Astra Serif" w:cs="Times New Roman"/>
                <w:sz w:val="20"/>
                <w:szCs w:val="20"/>
                <w:lang w:eastAsia="ru-RU"/>
              </w:rPr>
            </w:pPr>
            <w:r w:rsidRPr="005F13B5">
              <w:rPr>
                <w:rFonts w:ascii="PT Astra Serif" w:eastAsia="Times New Roman" w:hAnsi="PT Astra Serif" w:cs="Times New Roman"/>
                <w:sz w:val="20"/>
                <w:szCs w:val="20"/>
                <w:lang w:eastAsia="ru-RU"/>
              </w:rPr>
              <w:t>ФИО</w:t>
            </w:r>
          </w:p>
        </w:tc>
        <w:tc>
          <w:tcPr>
            <w:tcW w:w="1327" w:type="dxa"/>
            <w:shd w:val="clear" w:color="auto" w:fill="auto"/>
            <w:textDirection w:val="btLr"/>
          </w:tcPr>
          <w:p w:rsidR="005F13B5" w:rsidRPr="005F13B5" w:rsidRDefault="005F13B5" w:rsidP="005F13B5">
            <w:pPr>
              <w:widowControl w:val="0"/>
              <w:spacing w:after="0" w:line="240" w:lineRule="auto"/>
              <w:ind w:left="113" w:right="-2"/>
              <w:jc w:val="center"/>
              <w:rPr>
                <w:rFonts w:ascii="PT Astra Serif" w:eastAsia="Times New Roman" w:hAnsi="PT Astra Serif" w:cs="Times New Roman"/>
                <w:sz w:val="20"/>
                <w:szCs w:val="20"/>
                <w:lang w:eastAsia="ru-RU"/>
              </w:rPr>
            </w:pPr>
            <w:r w:rsidRPr="005F13B5">
              <w:rPr>
                <w:rFonts w:ascii="PT Astra Serif" w:eastAsia="Times New Roman" w:hAnsi="PT Astra Serif" w:cs="Times New Roman"/>
                <w:sz w:val="20"/>
                <w:szCs w:val="20"/>
                <w:lang w:eastAsia="ru-RU"/>
              </w:rPr>
              <w:t>Должность представителя</w:t>
            </w:r>
          </w:p>
        </w:tc>
        <w:tc>
          <w:tcPr>
            <w:tcW w:w="1195" w:type="dxa"/>
            <w:shd w:val="clear" w:color="auto" w:fill="auto"/>
            <w:textDirection w:val="btLr"/>
          </w:tcPr>
          <w:p w:rsidR="005F13B5" w:rsidRPr="005F13B5" w:rsidRDefault="005F13B5" w:rsidP="005F13B5">
            <w:pPr>
              <w:widowControl w:val="0"/>
              <w:spacing w:after="0" w:line="240" w:lineRule="auto"/>
              <w:ind w:left="113" w:right="-2"/>
              <w:jc w:val="center"/>
              <w:rPr>
                <w:rFonts w:ascii="PT Astra Serif" w:eastAsia="Times New Roman" w:hAnsi="PT Astra Serif" w:cs="Times New Roman"/>
                <w:sz w:val="20"/>
                <w:szCs w:val="20"/>
                <w:lang w:eastAsia="ru-RU"/>
              </w:rPr>
            </w:pPr>
            <w:r w:rsidRPr="005F13B5">
              <w:rPr>
                <w:rFonts w:ascii="PT Astra Serif" w:eastAsia="Times New Roman" w:hAnsi="PT Astra Serif" w:cs="Times New Roman"/>
                <w:sz w:val="20"/>
                <w:szCs w:val="20"/>
                <w:lang w:eastAsia="ru-RU"/>
              </w:rPr>
              <w:t>Адрес (место нахождения)</w:t>
            </w:r>
          </w:p>
        </w:tc>
        <w:tc>
          <w:tcPr>
            <w:tcW w:w="875" w:type="dxa"/>
            <w:shd w:val="clear" w:color="auto" w:fill="auto"/>
            <w:textDirection w:val="btLr"/>
          </w:tcPr>
          <w:p w:rsidR="005F13B5" w:rsidRPr="005F13B5" w:rsidRDefault="005F13B5" w:rsidP="005F13B5">
            <w:pPr>
              <w:widowControl w:val="0"/>
              <w:spacing w:after="0" w:line="240" w:lineRule="auto"/>
              <w:ind w:left="113" w:right="-2"/>
              <w:jc w:val="center"/>
              <w:rPr>
                <w:rFonts w:ascii="PT Astra Serif" w:eastAsia="Times New Roman" w:hAnsi="PT Astra Serif" w:cs="Times New Roman"/>
                <w:sz w:val="20"/>
                <w:szCs w:val="20"/>
                <w:lang w:eastAsia="ru-RU"/>
              </w:rPr>
            </w:pPr>
            <w:r w:rsidRPr="005F13B5">
              <w:rPr>
                <w:rFonts w:ascii="PT Astra Serif" w:eastAsia="Times New Roman" w:hAnsi="PT Astra Serif" w:cs="Times New Roman"/>
                <w:sz w:val="20"/>
                <w:szCs w:val="20"/>
                <w:lang w:eastAsia="ru-RU"/>
              </w:rPr>
              <w:t>Телефон / факс</w:t>
            </w:r>
          </w:p>
        </w:tc>
        <w:tc>
          <w:tcPr>
            <w:tcW w:w="1187" w:type="dxa"/>
            <w:shd w:val="clear" w:color="auto" w:fill="auto"/>
            <w:textDirection w:val="btLr"/>
          </w:tcPr>
          <w:p w:rsidR="005F13B5" w:rsidRPr="005F13B5" w:rsidRDefault="005F13B5" w:rsidP="005F13B5">
            <w:pPr>
              <w:widowControl w:val="0"/>
              <w:spacing w:after="0" w:line="240" w:lineRule="auto"/>
              <w:ind w:left="113" w:right="-2"/>
              <w:jc w:val="center"/>
              <w:rPr>
                <w:rFonts w:ascii="PT Astra Serif" w:eastAsia="Times New Roman" w:hAnsi="PT Astra Serif" w:cs="Times New Roman"/>
                <w:sz w:val="20"/>
                <w:szCs w:val="20"/>
                <w:lang w:eastAsia="ru-RU"/>
              </w:rPr>
            </w:pPr>
            <w:r w:rsidRPr="005F13B5">
              <w:rPr>
                <w:rFonts w:ascii="PT Astra Serif" w:eastAsia="Times New Roman" w:hAnsi="PT Astra Serif" w:cs="Times New Roman"/>
                <w:sz w:val="20"/>
                <w:szCs w:val="20"/>
                <w:lang w:eastAsia="ru-RU"/>
              </w:rPr>
              <w:t>Адрес электронной почты</w:t>
            </w:r>
          </w:p>
        </w:tc>
        <w:tc>
          <w:tcPr>
            <w:tcW w:w="938" w:type="dxa"/>
            <w:vMerge/>
            <w:shd w:val="clear" w:color="auto" w:fill="auto"/>
          </w:tcPr>
          <w:p w:rsidR="005F13B5" w:rsidRPr="005F13B5" w:rsidRDefault="005F13B5" w:rsidP="005F13B5">
            <w:pPr>
              <w:widowControl w:val="0"/>
              <w:spacing w:after="0" w:line="240" w:lineRule="auto"/>
              <w:ind w:right="-2"/>
              <w:jc w:val="center"/>
              <w:rPr>
                <w:rFonts w:ascii="PT Astra Serif" w:eastAsia="Times New Roman" w:hAnsi="PT Astra Serif" w:cs="Times New Roman"/>
                <w:sz w:val="28"/>
                <w:szCs w:val="28"/>
                <w:lang w:eastAsia="ru-RU"/>
              </w:rPr>
            </w:pPr>
          </w:p>
        </w:tc>
        <w:tc>
          <w:tcPr>
            <w:tcW w:w="1701" w:type="dxa"/>
            <w:vMerge/>
            <w:shd w:val="clear" w:color="auto" w:fill="auto"/>
          </w:tcPr>
          <w:p w:rsidR="005F13B5" w:rsidRPr="005F13B5" w:rsidRDefault="005F13B5" w:rsidP="005F13B5">
            <w:pPr>
              <w:widowControl w:val="0"/>
              <w:spacing w:after="0" w:line="240" w:lineRule="auto"/>
              <w:ind w:right="-2"/>
              <w:jc w:val="center"/>
              <w:rPr>
                <w:rFonts w:ascii="PT Astra Serif" w:eastAsia="Times New Roman" w:hAnsi="PT Astra Serif" w:cs="Times New Roman"/>
                <w:sz w:val="28"/>
                <w:szCs w:val="28"/>
                <w:lang w:eastAsia="ru-RU"/>
              </w:rPr>
            </w:pPr>
          </w:p>
        </w:tc>
        <w:tc>
          <w:tcPr>
            <w:tcW w:w="1559" w:type="dxa"/>
            <w:vMerge/>
            <w:shd w:val="clear" w:color="auto" w:fill="auto"/>
          </w:tcPr>
          <w:p w:rsidR="005F13B5" w:rsidRPr="005F13B5" w:rsidRDefault="005F13B5" w:rsidP="005F13B5">
            <w:pPr>
              <w:widowControl w:val="0"/>
              <w:spacing w:after="0" w:line="240" w:lineRule="auto"/>
              <w:ind w:right="-2"/>
              <w:jc w:val="center"/>
              <w:rPr>
                <w:rFonts w:ascii="PT Astra Serif" w:eastAsia="Times New Roman" w:hAnsi="PT Astra Serif" w:cs="Times New Roman"/>
                <w:sz w:val="28"/>
                <w:szCs w:val="28"/>
                <w:lang w:eastAsia="ru-RU"/>
              </w:rPr>
            </w:pPr>
          </w:p>
        </w:tc>
      </w:tr>
      <w:tr w:rsidR="005F13B5" w:rsidRPr="005F13B5" w:rsidTr="004F478D">
        <w:tc>
          <w:tcPr>
            <w:tcW w:w="459"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2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92"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93"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741"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340"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618"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327"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19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87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187"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38"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701"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559"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r>
      <w:tr w:rsidR="005F13B5" w:rsidRPr="005F13B5" w:rsidTr="004F478D">
        <w:tc>
          <w:tcPr>
            <w:tcW w:w="459"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2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92"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93"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741"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340"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618"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327"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19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87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187"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38"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701"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559"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r>
      <w:tr w:rsidR="005F13B5" w:rsidRPr="005F13B5" w:rsidTr="004F478D">
        <w:tc>
          <w:tcPr>
            <w:tcW w:w="459"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2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92"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93"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741"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340"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618"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327"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19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87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187"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38"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701"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559"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r>
      <w:tr w:rsidR="005F13B5" w:rsidRPr="005F13B5" w:rsidTr="004F478D">
        <w:tc>
          <w:tcPr>
            <w:tcW w:w="459"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2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92"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93"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741"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340"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618"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327"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19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87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187"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38"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701"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559"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r>
      <w:tr w:rsidR="005F13B5" w:rsidRPr="005F13B5" w:rsidTr="004F478D">
        <w:tc>
          <w:tcPr>
            <w:tcW w:w="459"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2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92"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93"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741"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340"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618"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327"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19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875"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187"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938"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701"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c>
          <w:tcPr>
            <w:tcW w:w="1559" w:type="dxa"/>
            <w:shd w:val="clear" w:color="auto" w:fill="auto"/>
          </w:tcPr>
          <w:p w:rsidR="005F13B5" w:rsidRPr="005F13B5" w:rsidRDefault="005F13B5" w:rsidP="005F13B5">
            <w:pPr>
              <w:widowControl w:val="0"/>
              <w:spacing w:after="0" w:line="240" w:lineRule="auto"/>
              <w:ind w:right="-2"/>
              <w:jc w:val="both"/>
              <w:rPr>
                <w:rFonts w:ascii="PT Astra Serif" w:eastAsia="Times New Roman" w:hAnsi="PT Astra Serif" w:cs="Times New Roman"/>
                <w:sz w:val="28"/>
                <w:szCs w:val="28"/>
                <w:lang w:eastAsia="ru-RU"/>
              </w:rPr>
            </w:pPr>
          </w:p>
        </w:tc>
      </w:tr>
    </w:tbl>
    <w:p w:rsidR="005F13B5" w:rsidRPr="005F13B5" w:rsidRDefault="005F13B5" w:rsidP="005F13B5">
      <w:pPr>
        <w:widowControl w:val="0"/>
        <w:spacing w:after="0" w:line="240" w:lineRule="auto"/>
        <w:ind w:right="-2" w:firstLine="709"/>
        <w:jc w:val="both"/>
        <w:rPr>
          <w:rFonts w:ascii="PT Astra Serif" w:eastAsia="Times New Roman" w:hAnsi="PT Astra Serif" w:cs="Times New Roman"/>
          <w:sz w:val="28"/>
          <w:szCs w:val="28"/>
          <w:lang w:eastAsia="ru-RU"/>
        </w:rPr>
      </w:pPr>
    </w:p>
    <w:p w:rsidR="005F13B5" w:rsidRPr="005F13B5" w:rsidRDefault="005F13B5" w:rsidP="005F13B5">
      <w:pPr>
        <w:widowControl w:val="0"/>
        <w:spacing w:after="0" w:line="240" w:lineRule="auto"/>
        <w:ind w:right="-2" w:firstLine="709"/>
        <w:jc w:val="both"/>
        <w:rPr>
          <w:rFonts w:ascii="PT Astra Serif" w:eastAsia="Times New Roman" w:hAnsi="PT Astra Serif"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13B5" w:rsidRPr="005F13B5" w:rsidRDefault="005F13B5" w:rsidP="005F13B5">
      <w:pPr>
        <w:autoSpaceDE w:val="0"/>
        <w:autoSpaceDN w:val="0"/>
        <w:adjustRightInd w:val="0"/>
        <w:spacing w:after="0" w:line="240" w:lineRule="auto"/>
        <w:jc w:val="both"/>
        <w:rPr>
          <w:rFonts w:ascii="Arial" w:eastAsia="Times New Roman" w:hAnsi="Arial" w:cs="Arial"/>
          <w:sz w:val="20"/>
          <w:szCs w:val="20"/>
          <w:lang w:eastAsia="ru-RU"/>
        </w:rPr>
      </w:pPr>
    </w:p>
    <w:p w:rsidR="00B017F5" w:rsidRDefault="00B017F5"/>
    <w:sectPr w:rsidR="00B017F5" w:rsidSect="00B158D0">
      <w:pgSz w:w="16838" w:h="11906" w:orient="landscape" w:code="9"/>
      <w:pgMar w:top="1701" w:right="1134" w:bottom="1134"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4F8" w:rsidRDefault="007D64F8">
      <w:pPr>
        <w:spacing w:after="0" w:line="240" w:lineRule="auto"/>
      </w:pPr>
      <w:r>
        <w:separator/>
      </w:r>
    </w:p>
  </w:endnote>
  <w:endnote w:type="continuationSeparator" w:id="0">
    <w:p w:rsidR="007D64F8" w:rsidRDefault="007D6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4F8" w:rsidRDefault="007D64F8">
      <w:pPr>
        <w:spacing w:after="0" w:line="240" w:lineRule="auto"/>
      </w:pPr>
      <w:r>
        <w:separator/>
      </w:r>
    </w:p>
  </w:footnote>
  <w:footnote w:type="continuationSeparator" w:id="0">
    <w:p w:rsidR="007D64F8" w:rsidRDefault="007D6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3B5" w:rsidRDefault="005F13B5" w:rsidP="006618D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5F13B5" w:rsidRDefault="005F13B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3B5" w:rsidRDefault="005F13B5" w:rsidP="006618D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C61FA">
      <w:rPr>
        <w:rStyle w:val="a5"/>
        <w:noProof/>
      </w:rPr>
      <w:t>10</w:t>
    </w:r>
    <w:r>
      <w:rPr>
        <w:rStyle w:val="a5"/>
      </w:rPr>
      <w:fldChar w:fldCharType="end"/>
    </w:r>
  </w:p>
  <w:p w:rsidR="005F13B5" w:rsidRDefault="005F13B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65D"/>
    <w:rsid w:val="004C61FA"/>
    <w:rsid w:val="005F13B5"/>
    <w:rsid w:val="007D64F8"/>
    <w:rsid w:val="00B017F5"/>
    <w:rsid w:val="00E57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20CB8"/>
  <w15:chartTrackingRefBased/>
  <w15:docId w15:val="{32A34F10-4BCA-4AEE-802D-422C5FFFB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F13B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5F13B5"/>
    <w:rPr>
      <w:rFonts w:ascii="Times New Roman" w:eastAsia="Times New Roman" w:hAnsi="Times New Roman" w:cs="Times New Roman"/>
      <w:sz w:val="20"/>
      <w:szCs w:val="20"/>
      <w:lang w:eastAsia="ru-RU"/>
    </w:rPr>
  </w:style>
  <w:style w:type="character" w:styleId="a5">
    <w:name w:val="page number"/>
    <w:basedOn w:val="a0"/>
    <w:rsid w:val="005F13B5"/>
  </w:style>
  <w:style w:type="paragraph" w:styleId="a6">
    <w:name w:val="Balloon Text"/>
    <w:basedOn w:val="a"/>
    <w:link w:val="a7"/>
    <w:uiPriority w:val="99"/>
    <w:semiHidden/>
    <w:unhideWhenUsed/>
    <w:rsid w:val="005F13B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F13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79C3CE0D7994471DC3B5595525B01B6A5A28F734D3DF9B435ECB1A50EF39AB6880D18FD5AA3073AB95C2FD20y3fDI"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consultantplus://offline/ref=EE79C3CE0D7994471DC3B5595525B01B6B5A26F6368C8899120BC51F58BF63BB6CC98583CAAA2F6CA88BC2yFfCI"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EE79C3CE0D7994471DC3B5595525B01B6A5325FB3EDCDF9B435ECB1A50EF39AB6880D18FD5AA3073AB95C2FD20y3fDI"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consultantplus://offline/ref=EE79C3CE0D7994471DC3B5595525B01B6A5A28F73FD2DF9B435ECB1A50EF39AB6880D18FD5AA3073AB95C2FD20y3fDI" TargetMode="External"/><Relationship Id="rId4" Type="http://schemas.openxmlformats.org/officeDocument/2006/relationships/footnotes" Target="footnotes.xml"/><Relationship Id="rId9" Type="http://schemas.openxmlformats.org/officeDocument/2006/relationships/hyperlink" Target="consultantplus://offline/ref=EE79C3CE0D7994471DC3B5595525B01B6A5A28F63DDEDF9B435ECB1A50EF39AB6880D18FD5AA3073AB95C2FD20y3fD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3572</Words>
  <Characters>20366</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Кузякова О.Н.</dc:creator>
  <cp:keywords/>
  <dc:description/>
  <cp:lastModifiedBy>Кузякова О.Н.</cp:lastModifiedBy>
  <cp:revision>2</cp:revision>
  <cp:lastPrinted>2021-12-06T04:32:00Z</cp:lastPrinted>
  <dcterms:created xsi:type="dcterms:W3CDTF">2021-12-06T06:46:00Z</dcterms:created>
  <dcterms:modified xsi:type="dcterms:W3CDTF">2021-12-06T06:46:00Z</dcterms:modified>
</cp:coreProperties>
</file>