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word/_rels/document.xml.rels" ContentType="application/vnd.openxmlformats-package.relationship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glossary/_rels/document.xml.rels" ContentType="application/vnd.openxmlformats-package.relationships+xml"/>
  <Override PartName="/word/glossary/webSettings.xml" ContentType="application/vnd.openxmlformats-officedocument.wordprocessingml.webSettings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header2.xml" ContentType="application/vnd.openxmlformats-officedocument.wordprocessingml.header+xml"/>
  <Override PartName="/word/media/image1.png" ContentType="image/png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footer3.xml" ContentType="application/vnd.openxmlformats-officedocument.wordprocessingml.footer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_rels/.rels" ContentType="application/vnd.openxmlformats-package.relationships+xml"/>
  <Override PartName="/customXml/_rels/item1.xml.rels" ContentType="application/vnd.openxmlformats-package.relationships+xml"/>
  <Override PartName="/customXml/itemProps1.xml" ContentType="application/vnd.openxmlformats-officedocument.customXmlProperties+xml"/>
  <Override PartName="/customXml/item1.xml" ContentType="application/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sz w:val="28"/>
          <w:szCs w:val="28"/>
        </w:rPr>
      </w:pPr>
      <w:r>
        <w:rPr/>
        <w:t>+</w:t>
      </w:r>
      <w:r>
        <w:rPr/>
        <w:drawing>
          <wp:inline distT="0" distB="0" distL="0" distR="0">
            <wp:extent cx="675640" cy="846455"/>
            <wp:effectExtent l="0" t="0" r="0" b="0"/>
            <wp:docPr id="1" name="Рисунок 5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5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640" cy="846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jc w:val="center"/>
        <w:rPr>
          <w:b/>
          <w:b/>
          <w:sz w:val="36"/>
          <w:szCs w:val="36"/>
        </w:rPr>
      </w:pPr>
      <w:r>
        <w:rPr>
          <w:b/>
          <w:sz w:val="36"/>
          <w:szCs w:val="36"/>
        </w:rPr>
        <w:t>Российская Федерация</w:t>
      </w:r>
    </w:p>
    <w:p>
      <w:pPr>
        <w:pStyle w:val="Normal"/>
        <w:jc w:val="center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>КЕМЕРОВСКАЯ ОБЛАСТЬ - КУЗБАСС</w:t>
      </w:r>
    </w:p>
    <w:p>
      <w:pPr>
        <w:pStyle w:val="Normal"/>
        <w:jc w:val="center"/>
        <w:rPr>
          <w:b/>
          <w:b/>
          <w:sz w:val="36"/>
          <w:szCs w:val="36"/>
        </w:rPr>
      </w:pPr>
      <w:r>
        <w:rPr>
          <w:b/>
          <w:sz w:val="36"/>
          <w:szCs w:val="36"/>
        </w:rPr>
        <w:t>Топкинский муниципальный округ</w:t>
      </w:r>
    </w:p>
    <w:p>
      <w:pPr>
        <w:pStyle w:val="Normal"/>
        <w:jc w:val="center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</w:p>
    <w:p>
      <w:pPr>
        <w:pStyle w:val="Normal"/>
        <w:jc w:val="center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 xml:space="preserve">ТОПКИНСКОГО МУНИЦИПАЛЬНОГО </w:t>
      </w:r>
      <w:r>
        <w:rPr>
          <w:b/>
          <w:caps/>
          <w:sz w:val="28"/>
          <w:szCs w:val="28"/>
        </w:rPr>
        <w:t>округа</w:t>
      </w:r>
    </w:p>
    <w:p>
      <w:pPr>
        <w:pStyle w:val="Normal"/>
        <w:tabs>
          <w:tab w:val="clear" w:pos="708"/>
          <w:tab w:val="left" w:pos="851" w:leader="none"/>
          <w:tab w:val="left" w:pos="2925" w:leader="none"/>
          <w:tab w:val="center" w:pos="5102" w:leader="none"/>
          <w:tab w:val="left" w:pos="9498" w:leader="none"/>
        </w:tabs>
        <w:spacing w:lineRule="auto" w:line="360"/>
        <w:jc w:val="center"/>
        <w:rPr>
          <w:b/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ПОСТАНОВЛЕНИЕ</w:t>
      </w:r>
    </w:p>
    <w:p>
      <w:pPr>
        <w:pStyle w:val="Normal"/>
        <w:tabs>
          <w:tab w:val="clear" w:pos="708"/>
          <w:tab w:val="left" w:pos="851" w:leader="none"/>
          <w:tab w:val="left" w:pos="2925" w:leader="none"/>
          <w:tab w:val="center" w:pos="5102" w:leader="none"/>
          <w:tab w:val="left" w:pos="9498" w:leader="none"/>
        </w:tabs>
        <w:spacing w:lineRule="auto" w:line="360"/>
        <w:jc w:val="center"/>
        <w:rPr>
          <w:b/>
          <w:b/>
          <w:bCs/>
          <w:sz w:val="36"/>
          <w:szCs w:val="36"/>
        </w:rPr>
      </w:pPr>
      <w:r>
        <w:rPr>
          <w:b/>
          <w:bCs/>
          <w:sz w:val="36"/>
          <w:szCs w:val="36"/>
        </w:rPr>
      </w:r>
    </w:p>
    <w:p>
      <w:pPr>
        <w:pStyle w:val="Normal"/>
        <w:spacing w:lineRule="auto" w:line="360"/>
        <w:jc w:val="center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 xml:space="preserve">от </w:t>
      </w:r>
      <w:sdt>
        <w:sdtPr>
          <w:date w:fullDate="2024-11-05T00:00:00Z">
            <w:dateFormat w:val="d MMMM yyyy 'года'"/>
            <w:lid w:val="ru-RU"/>
            <w:storeMappedDataAs w:val="dateTime"/>
            <w:calendar w:val="gregorian"/>
          </w:date>
          <w:id w:val="923070226"/>
          <w:placeholder>
            <w:docPart w:val="5CDD29743E8E4CAC920EF9F07021ECC1"/>
          </w:placeholder>
          <w:alias w:val="Дата документа"/>
        </w:sdtPr>
        <w:sdtContent>
          <w:r>
            <w:rPr>
              <w:b/>
              <w:sz w:val="28"/>
              <w:szCs w:val="28"/>
            </w:rPr>
          </w:r>
          <w:r>
            <w:rPr>
              <w:b/>
              <w:sz w:val="28"/>
              <w:szCs w:val="28"/>
            </w:rPr>
            <w:t>5 ноября 2024 года</w:t>
          </w:r>
          <w:r>
            <w:rPr>
              <w:b/>
              <w:sz w:val="28"/>
              <w:szCs w:val="28"/>
            </w:rPr>
          </w:r>
        </w:sdtContent>
      </w:sdt>
      <w:r>
        <w:rPr>
          <w:b/>
          <w:sz w:val="28"/>
          <w:szCs w:val="28"/>
        </w:rPr>
        <w:t xml:space="preserve"> № </w:t>
      </w:r>
      <w:sdt>
        <w:sdtPr>
          <w:id w:val="644053532"/>
          <w:placeholder>
            <w:docPart w:val="A2D4C5626CE64B60B37374D130C09927"/>
          </w:placeholder>
          <w:alias w:val="Номер распоряжения"/>
        </w:sdtPr>
        <w:sdtContent>
          <w:r>
            <w:rPr/>
            <w:t> 2071-п</w:t>
          </w:r>
        </w:sdtContent>
      </w:sdt>
    </w:p>
    <w:p>
      <w:pPr>
        <w:pStyle w:val="Normal"/>
        <w:spacing w:lineRule="auto" w:line="360"/>
        <w:jc w:val="center"/>
        <w:rPr>
          <w:b/>
          <w:b/>
          <w:sz w:val="28"/>
          <w:szCs w:val="28"/>
        </w:rPr>
      </w:pPr>
      <w:sdt>
        <w:sdtPr>
          <w:id w:val="982786011"/>
          <w:placeholder>
            <w:docPart w:val="86C8EE755C8A491AB2E928906E30A895"/>
          </w:placeholder>
          <w:alias w:val="Место издания"/>
        </w:sdtPr>
        <w:sdtContent>
          <w:r>
            <w:rPr/>
            <w:t>г. Топки</w:t>
          </w:r>
        </w:sdtContent>
      </w:sdt>
    </w:p>
    <w:p>
      <w:pPr>
        <w:pStyle w:val="Normal"/>
        <w:tabs>
          <w:tab w:val="clear" w:pos="708"/>
          <w:tab w:val="left" w:pos="5100" w:leader="none"/>
        </w:tabs>
        <w:spacing w:lineRule="auto" w:line="360"/>
        <w:jc w:val="both"/>
        <w:rPr>
          <w:b/>
          <w:b/>
          <w:iCs/>
          <w:sz w:val="28"/>
          <w:szCs w:val="28"/>
        </w:rPr>
      </w:pPr>
      <w:r>
        <w:rPr>
          <w:b/>
          <w:iCs/>
          <w:sz w:val="28"/>
          <w:szCs w:val="28"/>
        </w:rPr>
      </w:r>
    </w:p>
    <w:tbl>
      <w:tblPr>
        <w:tblStyle w:val="af9"/>
        <w:tblW w:w="8934" w:type="dxa"/>
        <w:jc w:val="center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lastRow="0" w:firstRow="1" w:lastColumn="0" w:firstColumn="1" w:val="04a0" w:noHBand="0" w:noVBand="1"/>
      </w:tblPr>
      <w:tblGrid>
        <w:gridCol w:w="8934"/>
      </w:tblGrid>
      <w:tr>
        <w:trPr/>
        <w:tc>
          <w:tcPr>
            <w:tcW w:w="89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tabs>
                <w:tab w:val="clear" w:pos="708"/>
                <w:tab w:val="left" w:pos="5100" w:leader="none"/>
              </w:tabs>
              <w:suppressAutoHyphens w:val="true"/>
              <w:spacing w:before="0" w:after="0"/>
              <w:jc w:val="center"/>
              <w:rPr>
                <w:b/>
                <w:b/>
                <w:iCs/>
                <w:sz w:val="28"/>
                <w:szCs w:val="28"/>
              </w:rPr>
            </w:pPr>
            <w:sdt>
              <w:sdtPr>
                <w:id w:val="644986910"/>
                <w:placeholder>
                  <w:docPart w:val="618329B7271B4D68B55E5DDDC210197F"/>
                </w:placeholder>
                <w:alias w:val="Заголовок к тексту"/>
              </w:sdtPr>
              <w:sdtContent>
                <w:r>
                  <w:rPr>
                    <w:rFonts w:eastAsia="Times New Roman" w:cs="Times New Roman"/>
                    <w:kern w:val="0"/>
                    <w:lang w:val="ru-RU" w:eastAsia="ru-RU" w:bidi="ar-SA"/>
                  </w:rPr>
                  <w:t>О внесении изменений в постановление администрации Топкинского муниципального округа от 30.08.2022 № 1135-п «О координационном совете по кадровой политике Топкинского муниципального округа»</w:t>
                </w:r>
              </w:sdtContent>
            </w:sdt>
          </w:p>
        </w:tc>
      </w:tr>
    </w:tbl>
    <w:p>
      <w:pPr>
        <w:pStyle w:val="Normal"/>
        <w:spacing w:lineRule="auto" w:line="360"/>
        <w:rPr>
          <w:bCs/>
        </w:rPr>
      </w:pPr>
      <w:r>
        <w:rPr>
          <w:bCs/>
        </w:rPr>
      </w:r>
    </w:p>
    <w:p>
      <w:pPr>
        <w:pStyle w:val="Normal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соответствии с Федеральным законом </w:t>
      </w:r>
      <w:hyperlink r:id="rId3" w:tgtFrame="_blank">
        <w:r>
          <w:rPr>
            <w:sz w:val="28"/>
            <w:szCs w:val="28"/>
          </w:rPr>
          <w:t>от 06.10.2003 № 131-ФЗ</w:t>
        </w:r>
      </w:hyperlink>
      <w:r>
        <w:rPr>
          <w:color w:val="000000"/>
          <w:sz w:val="28"/>
          <w:szCs w:val="28"/>
        </w:rPr>
        <w:t> «Об общих принципах организации местного самоуправления в Российской Федерации», в связи с изменением структуры администрации Топкинского муниципального округа, с целью дальнейшей эффективной работы координационного совета по кадровой политике Топкинского муниципального округа:</w:t>
      </w:r>
    </w:p>
    <w:p>
      <w:pPr>
        <w:pStyle w:val="Normal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 Внести в постановление администрации Топкинского муниципального округа </w:t>
      </w:r>
      <w:hyperlink r:id="rId4" w:tgtFrame="_blank">
        <w:r>
          <w:rPr>
            <w:sz w:val="28"/>
            <w:szCs w:val="28"/>
          </w:rPr>
          <w:t>от 30.08.2022 № 1135-п</w:t>
        </w:r>
      </w:hyperlink>
      <w:r>
        <w:rPr>
          <w:sz w:val="28"/>
          <w:szCs w:val="28"/>
        </w:rPr>
        <w:t> </w:t>
      </w:r>
      <w:r>
        <w:rPr>
          <w:color w:val="000000"/>
          <w:sz w:val="28"/>
          <w:szCs w:val="28"/>
        </w:rPr>
        <w:t>«О координационном совете по кадровой политике Топкинского муниципального округа» следующие изменения:</w:t>
      </w:r>
    </w:p>
    <w:p>
      <w:pPr>
        <w:pStyle w:val="Normal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1.1. Состав о координационном совете по кадровой политике Топкинского муниципального округа утвердить в новой редакции.</w:t>
      </w:r>
    </w:p>
    <w:p>
      <w:pPr>
        <w:pStyle w:val="Normal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 Постановление администрации Топкинского муниципального округа </w:t>
      </w:r>
      <w:r>
        <w:rPr>
          <w:sz w:val="28"/>
          <w:szCs w:val="28"/>
        </w:rPr>
        <w:t>от 11.04.2023 № 546-п</w:t>
      </w:r>
      <w:r>
        <w:rPr>
          <w:color w:val="000000"/>
          <w:sz w:val="28"/>
          <w:szCs w:val="28"/>
        </w:rPr>
        <w:t xml:space="preserve"> «О внесении изменений в постановлении администрации Топкинского муниципального округа от </w:t>
      </w:r>
      <w:bookmarkStart w:id="0" w:name="__DdeLink__6070_1424551437"/>
      <w:r>
        <w:rPr>
          <w:color w:val="000000"/>
          <w:sz w:val="28"/>
          <w:szCs w:val="28"/>
        </w:rPr>
        <w:t xml:space="preserve">30.08.2022                                     </w:t>
      </w:r>
      <w:bookmarkStart w:id="1" w:name="_GoBack"/>
      <w:bookmarkEnd w:id="1"/>
      <w:r>
        <w:rPr>
          <w:color w:val="000000"/>
          <w:sz w:val="28"/>
          <w:szCs w:val="28"/>
        </w:rPr>
        <w:t xml:space="preserve">№ 1135-п </w:t>
      </w:r>
      <w:bookmarkEnd w:id="0"/>
      <w:r>
        <w:rPr>
          <w:color w:val="000000"/>
          <w:sz w:val="28"/>
          <w:szCs w:val="28"/>
        </w:rPr>
        <w:t>«О координационном совете по кадровой политике Топкинского муниципального округа» признать утратившим силу.</w:t>
      </w:r>
    </w:p>
    <w:p>
      <w:pPr>
        <w:pStyle w:val="Normal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 Разместить настоящее постановление на официальном сайте администрации Топкинского муниципального округа в информационно-телекоммуникационной сети «Интернет».</w:t>
      </w:r>
    </w:p>
    <w:p>
      <w:pPr>
        <w:pStyle w:val="Normal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 Контроль за исполнением постановления возложить на заместителя главы Топкинского муниципального округа по социальным вопросам Т.Н.Смыкову.</w:t>
      </w:r>
    </w:p>
    <w:p>
      <w:pPr>
        <w:pStyle w:val="Normal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5. Постановление вступает в силу после официального обнародования.</w:t>
      </w:r>
    </w:p>
    <w:p>
      <w:pPr>
        <w:pStyle w:val="ConsNormal"/>
        <w:widowControl/>
        <w:spacing w:lineRule="auto" w:line="360"/>
        <w:ind w:right="0"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ListNumber"/>
        <w:numPr>
          <w:ilvl w:val="0"/>
          <w:numId w:val="0"/>
        </w:numPr>
        <w:spacing w:lineRule="auto" w:line="360"/>
        <w:ind w:left="0" w:hanging="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</w:r>
    </w:p>
    <w:tbl>
      <w:tblPr>
        <w:tblStyle w:val="af9"/>
        <w:tblW w:w="10201" w:type="dxa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noVBand="1" w:val="04a0" w:noHBand="0" w:lastColumn="0" w:firstColumn="1" w:lastRow="0" w:firstRow="1"/>
      </w:tblPr>
      <w:tblGrid>
        <w:gridCol w:w="3395"/>
        <w:gridCol w:w="3574"/>
        <w:gridCol w:w="3232"/>
      </w:tblGrid>
      <w:tr>
        <w:trPr/>
        <w:tc>
          <w:tcPr>
            <w:tcW w:w="339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ListNumber"/>
              <w:widowControl/>
              <w:numPr>
                <w:ilvl w:val="0"/>
                <w:numId w:val="0"/>
              </w:numPr>
              <w:suppressAutoHyphens w:val="true"/>
              <w:spacing w:before="0" w:after="0"/>
              <w:ind w:left="-5" w:hanging="0"/>
              <w:contextualSpacing/>
              <w:jc w:val="left"/>
              <w:rPr>
                <w:color w:val="000000" w:themeColor="text1"/>
                <w:sz w:val="28"/>
                <w:szCs w:val="28"/>
              </w:rPr>
            </w:pPr>
            <w:sdt>
              <w:sdtPr>
                <w:id w:val="112895674"/>
                <w:placeholder>
                  <w:docPart w:val="3C648305D72045B19E70A5FE38150855"/>
                </w:placeholder>
                <w:alias w:val="Должность подписывающего"/>
              </w:sdtPr>
              <w:sdtContent>
                <w:r>
                  <w:rPr>
                    <w:rFonts w:eastAsia="Times New Roman" w:cs="Times New Roman"/>
                    <w:kern w:val="0"/>
                    <w:lang w:val="ru-RU" w:eastAsia="ru-RU" w:bidi="ar-SA"/>
                  </w:rPr>
                  <w:t>И.о.главы Топкинского муниципального округа</w:t>
                </w:r>
              </w:sdtContent>
            </w:sdt>
          </w:p>
        </w:tc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ListNumber"/>
              <w:widowControl/>
              <w:numPr>
                <w:ilvl w:val="0"/>
                <w:numId w:val="0"/>
              </w:numPr>
              <w:suppressAutoHyphens w:val="true"/>
              <w:spacing w:lineRule="auto" w:line="360" w:before="0" w:after="0"/>
              <w:ind w:left="0" w:hanging="0"/>
              <w:contextualSpacing/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rFonts w:eastAsia="Times New Roman" w:cs="Segoe UI Emoji" w:ascii="Segoe UI Emoji" w:hAnsi="Segoe UI Emoji"/>
                <w:color w:val="FFFFFF" w:themeColor="background1"/>
                <w:kern w:val="0"/>
                <w:sz w:val="28"/>
                <w:szCs w:val="28"/>
                <w:lang w:val="ru-RU" w:eastAsia="ru-RU" w:bidi="ar-SA"/>
              </w:rPr>
              <w:t>⚓</w:t>
            </w:r>
            <w:r>
              <w:rPr>
                <w:rFonts w:eastAsia="Times New Roman" w:cs="Times New Roman"/>
                <w:color w:val="FFFFFF" w:themeColor="background1"/>
                <w:kern w:val="0"/>
                <w:sz w:val="28"/>
                <w:szCs w:val="28"/>
                <w:lang w:val="ru-RU" w:eastAsia="ru-RU" w:bidi="ar-SA"/>
              </w:rPr>
              <w:t>^</w:t>
            </w:r>
          </w:p>
        </w:tc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ListNumber"/>
              <w:widowControl/>
              <w:numPr>
                <w:ilvl w:val="0"/>
                <w:numId w:val="0"/>
              </w:numPr>
              <w:suppressAutoHyphens w:val="true"/>
              <w:spacing w:before="0" w:after="0"/>
              <w:ind w:left="0" w:right="1126" w:hanging="0"/>
              <w:contextualSpacing/>
              <w:jc w:val="right"/>
              <w:rPr>
                <w:color w:val="000000" w:themeColor="text1"/>
                <w:sz w:val="28"/>
                <w:szCs w:val="28"/>
              </w:rPr>
            </w:pPr>
            <w:sdt>
              <w:sdtPr>
                <w:id w:val="56330062"/>
                <w:placeholder>
                  <w:docPart w:val="8F9D1C34092F41F8AD8AC9883A16AEE6"/>
                </w:placeholder>
                <w:alias w:val="ФИО подписывающего"/>
              </w:sdtPr>
              <w:sdtContent>
                <w:r>
                  <w:rPr>
                    <w:rFonts w:eastAsia="Times New Roman" w:cs="Times New Roman"/>
                    <w:kern w:val="0"/>
                    <w:lang w:val="ru-RU" w:eastAsia="ru-RU" w:bidi="ar-SA"/>
                  </w:rPr>
                  <w:t>О.А.Шкробко</w:t>
                </w:r>
              </w:sdtContent>
            </w:sdt>
          </w:p>
        </w:tc>
      </w:tr>
    </w:tbl>
    <w:p>
      <w:pPr>
        <w:pStyle w:val="ListNumber"/>
        <w:numPr>
          <w:ilvl w:val="0"/>
          <w:numId w:val="0"/>
        </w:numPr>
        <w:spacing w:lineRule="auto" w:line="360"/>
        <w:ind w:left="0" w:hanging="0"/>
        <w:jc w:val="both"/>
        <w:rPr>
          <w:color w:val="000000" w:themeColor="text1"/>
          <w:sz w:val="28"/>
          <w:szCs w:val="28"/>
        </w:rPr>
      </w:pPr>
      <w:r>
        <w:rPr/>
      </w:r>
    </w:p>
    <w:p>
      <w:pPr>
        <w:pStyle w:val="ListNumber"/>
        <w:numPr>
          <w:ilvl w:val="0"/>
          <w:numId w:val="0"/>
        </w:numPr>
        <w:spacing w:lineRule="auto" w:line="360"/>
        <w:ind w:left="0" w:hanging="0"/>
        <w:jc w:val="both"/>
        <w:rPr>
          <w:color w:val="000000" w:themeColor="text1"/>
          <w:sz w:val="28"/>
          <w:szCs w:val="28"/>
        </w:rPr>
      </w:pPr>
      <w:r>
        <w:rPr/>
      </w:r>
    </w:p>
    <w:p>
      <w:pPr>
        <w:pStyle w:val="ListNumber"/>
        <w:numPr>
          <w:ilvl w:val="0"/>
          <w:numId w:val="0"/>
        </w:numPr>
        <w:spacing w:lineRule="auto" w:line="360"/>
        <w:ind w:left="0" w:hanging="0"/>
        <w:jc w:val="both"/>
        <w:rPr>
          <w:color w:val="000000" w:themeColor="text1"/>
          <w:sz w:val="28"/>
          <w:szCs w:val="28"/>
        </w:rPr>
      </w:pPr>
      <w:r>
        <w:rPr/>
      </w:r>
    </w:p>
    <w:p>
      <w:pPr>
        <w:pStyle w:val="ListNumber"/>
        <w:numPr>
          <w:ilvl w:val="0"/>
          <w:numId w:val="0"/>
        </w:numPr>
        <w:spacing w:lineRule="auto" w:line="360"/>
        <w:ind w:left="0" w:hanging="0"/>
        <w:jc w:val="both"/>
        <w:rPr>
          <w:color w:val="000000" w:themeColor="text1"/>
          <w:sz w:val="28"/>
          <w:szCs w:val="28"/>
        </w:rPr>
      </w:pPr>
      <w:r>
        <w:rPr/>
      </w:r>
    </w:p>
    <w:p>
      <w:pPr>
        <w:pStyle w:val="ListNumber"/>
        <w:numPr>
          <w:ilvl w:val="0"/>
          <w:numId w:val="0"/>
        </w:numPr>
        <w:spacing w:lineRule="auto" w:line="360"/>
        <w:ind w:left="0" w:hanging="0"/>
        <w:jc w:val="both"/>
        <w:rPr>
          <w:color w:val="000000" w:themeColor="text1"/>
          <w:sz w:val="28"/>
          <w:szCs w:val="28"/>
        </w:rPr>
      </w:pPr>
      <w:r>
        <w:rPr/>
      </w:r>
    </w:p>
    <w:p>
      <w:pPr>
        <w:pStyle w:val="ListNumber"/>
        <w:numPr>
          <w:ilvl w:val="0"/>
          <w:numId w:val="0"/>
        </w:numPr>
        <w:spacing w:lineRule="auto" w:line="360"/>
        <w:ind w:left="0" w:hanging="0"/>
        <w:jc w:val="both"/>
        <w:rPr>
          <w:color w:val="000000" w:themeColor="text1"/>
          <w:sz w:val="28"/>
          <w:szCs w:val="28"/>
        </w:rPr>
      </w:pPr>
      <w:r>
        <w:rPr/>
      </w:r>
    </w:p>
    <w:p>
      <w:pPr>
        <w:pStyle w:val="ListNumber"/>
        <w:numPr>
          <w:ilvl w:val="0"/>
          <w:numId w:val="0"/>
        </w:numPr>
        <w:spacing w:lineRule="auto" w:line="360"/>
        <w:ind w:left="0" w:hanging="0"/>
        <w:jc w:val="both"/>
        <w:rPr>
          <w:color w:val="000000" w:themeColor="text1"/>
          <w:sz w:val="28"/>
          <w:szCs w:val="28"/>
        </w:rPr>
      </w:pPr>
      <w:r>
        <w:rPr/>
      </w:r>
    </w:p>
    <w:p>
      <w:pPr>
        <w:pStyle w:val="ListNumber"/>
        <w:numPr>
          <w:ilvl w:val="0"/>
          <w:numId w:val="0"/>
        </w:numPr>
        <w:spacing w:lineRule="auto" w:line="360"/>
        <w:ind w:left="0" w:hanging="0"/>
        <w:jc w:val="both"/>
        <w:rPr>
          <w:color w:val="000000" w:themeColor="text1"/>
          <w:sz w:val="28"/>
          <w:szCs w:val="28"/>
        </w:rPr>
      </w:pPr>
      <w:r>
        <w:rPr/>
      </w:r>
    </w:p>
    <w:p>
      <w:pPr>
        <w:pStyle w:val="ListNumber"/>
        <w:numPr>
          <w:ilvl w:val="0"/>
          <w:numId w:val="0"/>
        </w:numPr>
        <w:spacing w:lineRule="auto" w:line="360"/>
        <w:ind w:left="0" w:hanging="0"/>
        <w:jc w:val="both"/>
        <w:rPr>
          <w:color w:val="000000" w:themeColor="text1"/>
          <w:sz w:val="28"/>
          <w:szCs w:val="28"/>
        </w:rPr>
      </w:pPr>
      <w:r>
        <w:rPr/>
      </w:r>
    </w:p>
    <w:p>
      <w:pPr>
        <w:pStyle w:val="ListNumber"/>
        <w:numPr>
          <w:ilvl w:val="0"/>
          <w:numId w:val="0"/>
        </w:numPr>
        <w:spacing w:lineRule="auto" w:line="360"/>
        <w:ind w:left="0" w:hanging="0"/>
        <w:jc w:val="both"/>
        <w:rPr>
          <w:color w:val="000000" w:themeColor="text1"/>
          <w:sz w:val="28"/>
          <w:szCs w:val="28"/>
        </w:rPr>
      </w:pPr>
      <w:r>
        <w:rPr/>
      </w:r>
    </w:p>
    <w:p>
      <w:pPr>
        <w:pStyle w:val="ListNumber"/>
        <w:numPr>
          <w:ilvl w:val="0"/>
          <w:numId w:val="0"/>
        </w:numPr>
        <w:spacing w:lineRule="auto" w:line="360"/>
        <w:ind w:left="0" w:hanging="0"/>
        <w:jc w:val="both"/>
        <w:rPr>
          <w:color w:val="000000" w:themeColor="text1"/>
          <w:sz w:val="28"/>
          <w:szCs w:val="28"/>
        </w:rPr>
      </w:pPr>
      <w:r>
        <w:rPr/>
      </w:r>
    </w:p>
    <w:p>
      <w:pPr>
        <w:pStyle w:val="ListNumber"/>
        <w:numPr>
          <w:ilvl w:val="0"/>
          <w:numId w:val="0"/>
        </w:numPr>
        <w:spacing w:lineRule="auto" w:line="360"/>
        <w:ind w:left="0" w:hanging="0"/>
        <w:jc w:val="both"/>
        <w:rPr>
          <w:color w:val="000000" w:themeColor="text1"/>
          <w:sz w:val="28"/>
          <w:szCs w:val="28"/>
        </w:rPr>
      </w:pPr>
      <w:r>
        <w:rPr/>
      </w:r>
    </w:p>
    <w:p>
      <w:pPr>
        <w:pStyle w:val="ListNumber"/>
        <w:numPr>
          <w:ilvl w:val="0"/>
          <w:numId w:val="0"/>
        </w:numPr>
        <w:spacing w:lineRule="auto" w:line="360"/>
        <w:ind w:left="0" w:hanging="0"/>
        <w:jc w:val="both"/>
        <w:rPr>
          <w:color w:val="000000" w:themeColor="text1"/>
          <w:sz w:val="28"/>
          <w:szCs w:val="28"/>
        </w:rPr>
      </w:pPr>
      <w:r>
        <w:rPr/>
      </w:r>
    </w:p>
    <w:p>
      <w:pPr>
        <w:pStyle w:val="ListNumber"/>
        <w:numPr>
          <w:ilvl w:val="0"/>
          <w:numId w:val="0"/>
        </w:numPr>
        <w:spacing w:lineRule="auto" w:line="360"/>
        <w:ind w:left="0" w:hanging="0"/>
        <w:jc w:val="both"/>
        <w:rPr>
          <w:color w:val="000000" w:themeColor="text1"/>
          <w:sz w:val="28"/>
          <w:szCs w:val="28"/>
        </w:rPr>
      </w:pPr>
      <w:r>
        <w:rPr/>
      </w:r>
    </w:p>
    <w:p>
      <w:pPr>
        <w:pStyle w:val="ListNumber"/>
        <w:numPr>
          <w:ilvl w:val="0"/>
          <w:numId w:val="0"/>
        </w:numPr>
        <w:spacing w:lineRule="auto" w:line="360"/>
        <w:ind w:left="0" w:hanging="0"/>
        <w:jc w:val="both"/>
        <w:rPr>
          <w:color w:val="000000" w:themeColor="text1"/>
          <w:sz w:val="28"/>
          <w:szCs w:val="28"/>
        </w:rPr>
      </w:pPr>
      <w:r>
        <w:rPr/>
      </w:r>
    </w:p>
    <w:p>
      <w:pPr>
        <w:pStyle w:val="ListNumber"/>
        <w:numPr>
          <w:ilvl w:val="0"/>
          <w:numId w:val="0"/>
        </w:numPr>
        <w:spacing w:lineRule="auto" w:line="360"/>
        <w:ind w:left="0" w:hanging="0"/>
        <w:jc w:val="both"/>
        <w:rPr>
          <w:color w:val="000000" w:themeColor="text1"/>
          <w:sz w:val="28"/>
          <w:szCs w:val="28"/>
        </w:rPr>
      </w:pPr>
      <w:r>
        <w:rPr/>
      </w:r>
    </w:p>
    <w:p>
      <w:pPr>
        <w:pStyle w:val="ListNumber"/>
        <w:numPr>
          <w:ilvl w:val="0"/>
          <w:numId w:val="0"/>
        </w:numPr>
        <w:spacing w:lineRule="auto" w:line="360"/>
        <w:ind w:left="0" w:hanging="0"/>
        <w:jc w:val="both"/>
        <w:rPr>
          <w:color w:val="000000" w:themeColor="text1"/>
          <w:sz w:val="28"/>
          <w:szCs w:val="28"/>
        </w:rPr>
      </w:pPr>
      <w:r>
        <w:rPr/>
      </w:r>
    </w:p>
    <w:p>
      <w:pPr>
        <w:pStyle w:val="ListNumber"/>
        <w:numPr>
          <w:ilvl w:val="0"/>
          <w:numId w:val="0"/>
        </w:numPr>
        <w:spacing w:lineRule="auto" w:line="360"/>
        <w:ind w:left="0" w:hanging="0"/>
        <w:jc w:val="both"/>
        <w:rPr>
          <w:color w:val="000000" w:themeColor="text1"/>
          <w:sz w:val="28"/>
          <w:szCs w:val="28"/>
        </w:rPr>
      </w:pPr>
      <w:r>
        <w:rPr/>
      </w:r>
    </w:p>
    <w:p>
      <w:pPr>
        <w:pStyle w:val="ListNumber"/>
        <w:numPr>
          <w:ilvl w:val="0"/>
          <w:numId w:val="0"/>
        </w:numPr>
        <w:spacing w:lineRule="auto" w:line="360"/>
        <w:ind w:left="0" w:hanging="0"/>
        <w:jc w:val="both"/>
        <w:rPr>
          <w:color w:val="000000" w:themeColor="text1"/>
          <w:sz w:val="28"/>
          <w:szCs w:val="28"/>
        </w:rPr>
      </w:pPr>
      <w:r>
        <w:rPr/>
      </w:r>
    </w:p>
    <w:p>
      <w:pPr>
        <w:pStyle w:val="ListNumber"/>
        <w:numPr>
          <w:ilvl w:val="0"/>
          <w:numId w:val="0"/>
        </w:numPr>
        <w:spacing w:lineRule="auto" w:line="360"/>
        <w:ind w:left="0" w:hanging="0"/>
        <w:jc w:val="both"/>
        <w:rPr>
          <w:color w:val="000000" w:themeColor="text1"/>
          <w:sz w:val="28"/>
          <w:szCs w:val="28"/>
        </w:rPr>
      </w:pPr>
      <w:r>
        <w:rPr/>
      </w:r>
    </w:p>
    <w:p>
      <w:pPr>
        <w:pStyle w:val="ListNumber"/>
        <w:numPr>
          <w:ilvl w:val="0"/>
          <w:numId w:val="0"/>
        </w:numPr>
        <w:spacing w:lineRule="auto" w:line="360"/>
        <w:ind w:left="0" w:hanging="0"/>
        <w:jc w:val="both"/>
        <w:rPr>
          <w:color w:val="000000" w:themeColor="text1"/>
          <w:sz w:val="28"/>
          <w:szCs w:val="28"/>
        </w:rPr>
      </w:pPr>
      <w:r>
        <w:rPr/>
      </w:r>
    </w:p>
    <w:p>
      <w:pPr>
        <w:pStyle w:val="ListNumber"/>
        <w:numPr>
          <w:ilvl w:val="0"/>
          <w:numId w:val="0"/>
        </w:numPr>
        <w:spacing w:lineRule="auto" w:line="360"/>
        <w:ind w:left="0" w:hanging="0"/>
        <w:jc w:val="both"/>
        <w:rPr>
          <w:color w:val="000000" w:themeColor="text1"/>
          <w:sz w:val="28"/>
          <w:szCs w:val="28"/>
        </w:rPr>
      </w:pPr>
      <w:r>
        <w:rPr/>
      </w:r>
    </w:p>
    <w:p>
      <w:pPr>
        <w:pStyle w:val="ListNumber"/>
        <w:numPr>
          <w:ilvl w:val="0"/>
          <w:numId w:val="0"/>
        </w:numPr>
        <w:spacing w:lineRule="auto" w:line="360"/>
        <w:ind w:left="0" w:hanging="0"/>
        <w:jc w:val="both"/>
        <w:rPr>
          <w:color w:val="000000" w:themeColor="text1"/>
          <w:sz w:val="28"/>
          <w:szCs w:val="28"/>
        </w:rPr>
      </w:pPr>
      <w:r>
        <w:rPr/>
      </w:r>
    </w:p>
    <w:p>
      <w:pPr>
        <w:pStyle w:val="ListNumber"/>
        <w:numPr>
          <w:ilvl w:val="0"/>
          <w:numId w:val="0"/>
        </w:numPr>
        <w:spacing w:lineRule="auto" w:line="360"/>
        <w:ind w:left="0" w:hanging="0"/>
        <w:jc w:val="both"/>
        <w:rPr>
          <w:color w:val="000000" w:themeColor="text1"/>
          <w:sz w:val="28"/>
          <w:szCs w:val="28"/>
        </w:rPr>
      </w:pPr>
      <w:r>
        <w:rPr/>
      </w:r>
    </w:p>
    <w:p>
      <w:pPr>
        <w:pStyle w:val="ListNumber"/>
        <w:numPr>
          <w:ilvl w:val="0"/>
          <w:numId w:val="0"/>
        </w:numPr>
        <w:spacing w:lineRule="auto" w:line="360"/>
        <w:ind w:left="0" w:hanging="0"/>
        <w:jc w:val="both"/>
        <w:rPr>
          <w:color w:val="000000" w:themeColor="text1"/>
          <w:sz w:val="28"/>
          <w:szCs w:val="28"/>
        </w:rPr>
      </w:pPr>
      <w:r>
        <w:rPr/>
      </w:r>
    </w:p>
    <w:p>
      <w:pPr>
        <w:pStyle w:val="ListNumber"/>
        <w:numPr>
          <w:ilvl w:val="0"/>
          <w:numId w:val="0"/>
        </w:numPr>
        <w:spacing w:lineRule="auto" w:line="360"/>
        <w:ind w:left="0" w:hanging="0"/>
        <w:jc w:val="both"/>
        <w:rPr>
          <w:color w:val="000000" w:themeColor="text1"/>
          <w:sz w:val="28"/>
          <w:szCs w:val="28"/>
        </w:rPr>
      </w:pPr>
      <w:r>
        <w:rPr/>
      </w:r>
    </w:p>
    <w:p>
      <w:pPr>
        <w:pStyle w:val="ListNumber"/>
        <w:numPr>
          <w:ilvl w:val="0"/>
          <w:numId w:val="0"/>
        </w:numPr>
        <w:spacing w:lineRule="auto" w:line="360"/>
        <w:ind w:left="0" w:hanging="0"/>
        <w:jc w:val="both"/>
        <w:rPr>
          <w:color w:val="000000" w:themeColor="text1"/>
          <w:sz w:val="28"/>
          <w:szCs w:val="28"/>
        </w:rPr>
      </w:pPr>
      <w:r>
        <w:rPr/>
      </w:r>
    </w:p>
    <w:p>
      <w:pPr>
        <w:pStyle w:val="ListNumber"/>
        <w:numPr>
          <w:ilvl w:val="0"/>
          <w:numId w:val="0"/>
        </w:numPr>
        <w:spacing w:lineRule="auto" w:line="360"/>
        <w:ind w:left="0" w:hanging="0"/>
        <w:jc w:val="both"/>
        <w:rPr>
          <w:color w:val="000000" w:themeColor="text1"/>
          <w:sz w:val="28"/>
          <w:szCs w:val="28"/>
        </w:rPr>
      </w:pPr>
      <w:r>
        <w:rPr/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mc:AlternateContent>
          <mc:Choice Requires="wps">
            <w:drawing>
              <wp:anchor behindDoc="0" distT="360045" distB="359410" distL="113665" distR="121920" simplePos="0" locked="0" layoutInCell="0" allowOverlap="1" relativeHeight="3" wp14:anchorId="5F7AE2F0">
                <wp:simplePos x="0" y="0"/>
                <wp:positionH relativeFrom="column">
                  <wp:posOffset>13335</wp:posOffset>
                </wp:positionH>
                <wp:positionV relativeFrom="page">
                  <wp:posOffset>9639300</wp:posOffset>
                </wp:positionV>
                <wp:extent cx="1814195" cy="173990"/>
                <wp:effectExtent l="635" t="0" r="0" b="0"/>
                <wp:wrapTopAndBottom/>
                <wp:docPr id="2" name="Надпись 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14040" cy="1738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pStyle w:val="Style26"/>
                              <w:rPr>
                                <w:color w:val="000000"/>
                              </w:rPr>
                            </w:pPr>
                            <w:r>
                              <w:rPr/>
                            </w:r>
                          </w:p>
                        </w:txbxContent>
                      </wps:txbx>
                      <wps:bodyPr lIns="0" rIns="0" tIns="0" bIns="0" anchor="t">
                        <a:prstTxWarp prst="textNoShape"/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Надпись 3" path="m0,0l-2147483645,0l-2147483645,-2147483646l0,-2147483646xe" stroked="f" o:allowincell="f" style="position:absolute;margin-left:1.05pt;margin-top:759pt;width:142.8pt;height:13.65pt;mso-wrap-style:none;v-text-anchor:middle;mso-position-vertical-relative:page" wp14:anchorId="5F7AE2F0">
                <v:fill o:detectmouseclick="t" on="false"/>
                <v:stroke color="#3465a4" weight="6480" joinstyle="round" endcap="flat"/>
                <v:textbox>
                  <w:txbxContent>
                    <w:p>
                      <w:pPr>
                        <w:pStyle w:val="Style26"/>
                        <w:rPr>
                          <w:color w:val="000000"/>
                        </w:rPr>
                      </w:pPr>
                      <w:r>
                        <w:rPr/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  <w:r>
        <w:rPr>
          <w:rFonts w:eastAsia="Times New Roman" w:cs="Times New Roman"/>
          <w:bCs/>
          <w:color w:val="000000"/>
          <w:sz w:val="28"/>
          <w:szCs w:val="28"/>
          <w:lang w:eastAsia="ru-RU"/>
        </w:rPr>
        <w:t>УТВЕРЖДЕН</w:t>
      </w:r>
    </w:p>
    <w:p>
      <w:pPr>
        <w:pStyle w:val="Normal"/>
        <w:spacing w:lineRule="auto" w:line="240" w:before="0" w:after="0"/>
        <w:ind w:firstLine="567"/>
        <w:jc w:val="right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/>
          <w:bCs/>
          <w:color w:val="000000"/>
          <w:sz w:val="28"/>
          <w:szCs w:val="28"/>
          <w:lang w:eastAsia="ru-RU"/>
        </w:rPr>
        <w:t>постановлением администрации</w:t>
      </w:r>
    </w:p>
    <w:p>
      <w:pPr>
        <w:pStyle w:val="Normal"/>
        <w:spacing w:lineRule="auto" w:line="240" w:before="0" w:after="0"/>
        <w:ind w:firstLine="567"/>
        <w:jc w:val="right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/>
          <w:bCs/>
          <w:color w:val="000000"/>
          <w:sz w:val="28"/>
          <w:szCs w:val="28"/>
          <w:lang w:eastAsia="ru-RU"/>
        </w:rPr>
        <w:t>Топкинского муниципального округа</w:t>
      </w:r>
    </w:p>
    <w:p>
      <w:pPr>
        <w:pStyle w:val="Normal"/>
        <w:spacing w:lineRule="auto" w:line="240" w:before="0" w:after="0"/>
        <w:ind w:firstLine="567"/>
        <w:jc w:val="right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/>
          <w:bCs/>
          <w:color w:val="000000"/>
          <w:sz w:val="28"/>
          <w:szCs w:val="28"/>
          <w:lang w:eastAsia="ru-RU"/>
        </w:rPr>
        <w:t>от 05 ноября 2024 года № 2071-п</w:t>
      </w:r>
    </w:p>
    <w:p>
      <w:pPr>
        <w:pStyle w:val="Normal"/>
        <w:spacing w:lineRule="auto" w:line="240" w:before="0" w:after="0"/>
        <w:ind w:firstLine="567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/>
          <w:color w:val="000000"/>
          <w:sz w:val="28"/>
          <w:szCs w:val="28"/>
          <w:lang w:eastAsia="ru-RU"/>
        </w:rPr>
        <w:t> </w:t>
      </w:r>
    </w:p>
    <w:p>
      <w:pPr>
        <w:pStyle w:val="Normal"/>
        <w:spacing w:lineRule="auto" w:line="240" w:before="0" w:after="0"/>
        <w:ind w:firstLine="567"/>
        <w:jc w:val="center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  <w:t xml:space="preserve">Состав </w:t>
      </w:r>
    </w:p>
    <w:p>
      <w:pPr>
        <w:pStyle w:val="Normal"/>
        <w:spacing w:lineRule="auto" w:line="240" w:before="0" w:after="0"/>
        <w:ind w:firstLine="567"/>
        <w:jc w:val="center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  <w:t>координационного совета по кадровой политике Топкинского муниципального округа</w:t>
      </w:r>
    </w:p>
    <w:p>
      <w:pPr>
        <w:pStyle w:val="Normal"/>
        <w:spacing w:lineRule="auto" w:line="240" w:before="0" w:after="0"/>
        <w:ind w:firstLine="567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/>
          <w:color w:val="000000"/>
          <w:sz w:val="28"/>
          <w:szCs w:val="28"/>
          <w:lang w:eastAsia="ru-RU"/>
        </w:rPr>
        <w:t> </w:t>
      </w:r>
    </w:p>
    <w:tbl>
      <w:tblPr>
        <w:tblW w:w="9815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3436"/>
        <w:gridCol w:w="6378"/>
      </w:tblGrid>
      <w:tr>
        <w:trPr>
          <w:trHeight w:val="337" w:hRule="atLeast"/>
        </w:trPr>
        <w:tc>
          <w:tcPr>
            <w:tcW w:w="343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b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sz w:val="28"/>
                <w:szCs w:val="28"/>
                <w:lang w:eastAsia="ru-RU"/>
              </w:rPr>
              <w:t>Фролов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b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sz w:val="28"/>
                <w:szCs w:val="28"/>
                <w:lang w:eastAsia="ru-RU"/>
              </w:rPr>
              <w:t>Сергей Владимирович</w:t>
            </w:r>
          </w:p>
        </w:tc>
        <w:tc>
          <w:tcPr>
            <w:tcW w:w="6378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sz w:val="28"/>
                <w:szCs w:val="28"/>
                <w:lang w:eastAsia="ru-RU"/>
              </w:rPr>
              <w:t>- председатель координационного совета по кадровой политике, глава Топкинского муниципального округа</w:t>
            </w:r>
          </w:p>
        </w:tc>
      </w:tr>
      <w:tr>
        <w:trPr>
          <w:trHeight w:val="337" w:hRule="atLeast"/>
        </w:trPr>
        <w:tc>
          <w:tcPr>
            <w:tcW w:w="343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b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378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>
        <w:trPr>
          <w:trHeight w:val="669" w:hRule="atLeast"/>
        </w:trPr>
        <w:tc>
          <w:tcPr>
            <w:tcW w:w="343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sz w:val="28"/>
                <w:szCs w:val="28"/>
                <w:lang w:eastAsia="ru-RU"/>
              </w:rPr>
              <w:t>Смыкова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sz w:val="28"/>
                <w:szCs w:val="28"/>
                <w:lang w:eastAsia="ru-RU"/>
              </w:rPr>
              <w:t>Татьяна Николаевна</w:t>
            </w:r>
          </w:p>
        </w:tc>
        <w:tc>
          <w:tcPr>
            <w:tcW w:w="6378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sz w:val="28"/>
                <w:szCs w:val="28"/>
                <w:lang w:eastAsia="ru-RU"/>
              </w:rPr>
              <w:t>- заместитель председателя координационного совета по кадровой политике, заместитель главы Топкинского муниципального округа по социальным вопросам</w:t>
            </w:r>
          </w:p>
        </w:tc>
      </w:tr>
      <w:tr>
        <w:trPr>
          <w:trHeight w:val="182" w:hRule="atLeast"/>
        </w:trPr>
        <w:tc>
          <w:tcPr>
            <w:tcW w:w="343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378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>
        <w:trPr>
          <w:trHeight w:val="440" w:hRule="atLeast"/>
        </w:trPr>
        <w:tc>
          <w:tcPr>
            <w:tcW w:w="343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sz w:val="28"/>
                <w:szCs w:val="28"/>
                <w:lang w:eastAsia="ru-RU"/>
              </w:rPr>
              <w:t>Мякишева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sz w:val="28"/>
                <w:szCs w:val="28"/>
                <w:lang w:eastAsia="ru-RU"/>
              </w:rPr>
              <w:t>Елена Александровна</w:t>
            </w:r>
          </w:p>
        </w:tc>
        <w:tc>
          <w:tcPr>
            <w:tcW w:w="6378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sz w:val="28"/>
                <w:szCs w:val="28"/>
                <w:lang w:eastAsia="ru-RU"/>
              </w:rPr>
              <w:t>- секретарь координационного совета по кадровой политике, начальник отдела по социальной политике администрации Топкинского муниципального округа</w:t>
            </w:r>
          </w:p>
        </w:tc>
      </w:tr>
      <w:tr>
        <w:trPr>
          <w:trHeight w:val="114" w:hRule="atLeast"/>
        </w:trPr>
        <w:tc>
          <w:tcPr>
            <w:tcW w:w="343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378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>
        <w:trPr>
          <w:trHeight w:val="110" w:hRule="atLeast"/>
        </w:trPr>
        <w:tc>
          <w:tcPr>
            <w:tcW w:w="9814" w:type="dxa"/>
            <w:gridSpan w:val="2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sz w:val="28"/>
                <w:szCs w:val="28"/>
                <w:lang w:eastAsia="ru-RU"/>
              </w:rPr>
              <w:t>Члены совета:</w:t>
            </w:r>
          </w:p>
        </w:tc>
      </w:tr>
      <w:tr>
        <w:trPr>
          <w:trHeight w:val="114" w:hRule="atLeast"/>
        </w:trPr>
        <w:tc>
          <w:tcPr>
            <w:tcW w:w="343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378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>
        <w:trPr>
          <w:trHeight w:val="223" w:hRule="atLeast"/>
        </w:trPr>
        <w:tc>
          <w:tcPr>
            <w:tcW w:w="343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sz w:val="28"/>
                <w:szCs w:val="28"/>
                <w:lang w:eastAsia="ru-RU"/>
              </w:rPr>
              <w:t>Бляха Александр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sz w:val="28"/>
                <w:szCs w:val="28"/>
                <w:lang w:eastAsia="ru-RU"/>
              </w:rPr>
              <w:t>Николаевич</w:t>
            </w:r>
          </w:p>
        </w:tc>
        <w:tc>
          <w:tcPr>
            <w:tcW w:w="6378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sz w:val="28"/>
                <w:szCs w:val="28"/>
                <w:lang w:eastAsia="ru-RU"/>
              </w:rPr>
              <w:t>- директор Государственного казенного учреждения центра занятости населения г.Топки (по согласованию)</w:t>
            </w:r>
          </w:p>
        </w:tc>
      </w:tr>
      <w:tr>
        <w:trPr>
          <w:trHeight w:val="223" w:hRule="atLeast"/>
        </w:trPr>
        <w:tc>
          <w:tcPr>
            <w:tcW w:w="343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378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>
        <w:trPr>
          <w:trHeight w:val="337" w:hRule="atLeast"/>
        </w:trPr>
        <w:tc>
          <w:tcPr>
            <w:tcW w:w="343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sz w:val="28"/>
                <w:szCs w:val="28"/>
                <w:lang w:eastAsia="ru-RU"/>
              </w:rPr>
              <w:t>Бодягин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sz w:val="28"/>
                <w:szCs w:val="28"/>
                <w:lang w:eastAsia="ru-RU"/>
              </w:rPr>
              <w:t>Юрий Владимирович</w:t>
            </w:r>
          </w:p>
        </w:tc>
        <w:tc>
          <w:tcPr>
            <w:tcW w:w="6378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sz w:val="28"/>
                <w:szCs w:val="28"/>
                <w:lang w:eastAsia="ru-RU"/>
              </w:rPr>
              <w:t>- директор Государственного профессионального образовательного учреждения «Топкинский технический техникум» (по согласованию)</w:t>
            </w:r>
          </w:p>
        </w:tc>
      </w:tr>
      <w:tr>
        <w:trPr>
          <w:trHeight w:val="337" w:hRule="atLeast"/>
        </w:trPr>
        <w:tc>
          <w:tcPr>
            <w:tcW w:w="343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378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>
        <w:trPr>
          <w:trHeight w:val="264" w:hRule="atLeast"/>
        </w:trPr>
        <w:tc>
          <w:tcPr>
            <w:tcW w:w="343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sz w:val="28"/>
                <w:szCs w:val="28"/>
                <w:lang w:eastAsia="ru-RU"/>
              </w:rPr>
              <w:t>Глебова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sz w:val="28"/>
                <w:szCs w:val="28"/>
                <w:lang w:eastAsia="ru-RU"/>
              </w:rPr>
              <w:t>Татьяна Юрьевна</w:t>
            </w:r>
          </w:p>
        </w:tc>
        <w:tc>
          <w:tcPr>
            <w:tcW w:w="6378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sz w:val="28"/>
                <w:szCs w:val="28"/>
                <w:lang w:eastAsia="ru-RU"/>
              </w:rPr>
              <w:t>- начальник управления образования администрации Топкинского муниципального округа</w:t>
            </w:r>
          </w:p>
        </w:tc>
      </w:tr>
      <w:tr>
        <w:trPr>
          <w:trHeight w:val="264" w:hRule="atLeast"/>
        </w:trPr>
        <w:tc>
          <w:tcPr>
            <w:tcW w:w="343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378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>
        <w:trPr>
          <w:trHeight w:val="264" w:hRule="atLeast"/>
        </w:trPr>
        <w:tc>
          <w:tcPr>
            <w:tcW w:w="343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sz w:val="28"/>
                <w:szCs w:val="28"/>
                <w:lang w:eastAsia="ru-RU"/>
              </w:rPr>
              <w:t>Гераськина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sz w:val="28"/>
                <w:szCs w:val="28"/>
                <w:lang w:eastAsia="ru-RU"/>
              </w:rPr>
              <w:t>Елена Васильевна</w:t>
            </w:r>
          </w:p>
        </w:tc>
        <w:tc>
          <w:tcPr>
            <w:tcW w:w="6378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sz w:val="28"/>
                <w:szCs w:val="28"/>
                <w:lang w:eastAsia="ru-RU"/>
              </w:rPr>
              <w:t>- начальник правового управления администрации Топкинского муниципального округа</w:t>
            </w:r>
          </w:p>
        </w:tc>
      </w:tr>
      <w:tr>
        <w:trPr>
          <w:trHeight w:val="264" w:hRule="atLeast"/>
        </w:trPr>
        <w:tc>
          <w:tcPr>
            <w:tcW w:w="343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378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>
        <w:trPr>
          <w:trHeight w:val="264" w:hRule="atLeast"/>
        </w:trPr>
        <w:tc>
          <w:tcPr>
            <w:tcW w:w="343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sz w:val="28"/>
                <w:szCs w:val="28"/>
                <w:lang w:eastAsia="ru-RU"/>
              </w:rPr>
              <w:t>Данилюк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sz w:val="28"/>
                <w:szCs w:val="28"/>
                <w:lang w:eastAsia="ru-RU"/>
              </w:rPr>
              <w:t>Светлана Викторовна</w:t>
            </w:r>
          </w:p>
        </w:tc>
        <w:tc>
          <w:tcPr>
            <w:tcW w:w="6378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sz w:val="28"/>
                <w:szCs w:val="28"/>
                <w:lang w:eastAsia="ru-RU"/>
              </w:rPr>
              <w:t>- директор муниципального казенного учреждения «Управление сельскими территориями»</w:t>
            </w:r>
          </w:p>
        </w:tc>
      </w:tr>
      <w:tr>
        <w:trPr>
          <w:trHeight w:val="264" w:hRule="atLeast"/>
        </w:trPr>
        <w:tc>
          <w:tcPr>
            <w:tcW w:w="343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378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>
        <w:trPr>
          <w:trHeight w:val="577" w:hRule="atLeast"/>
        </w:trPr>
        <w:tc>
          <w:tcPr>
            <w:tcW w:w="343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sz w:val="28"/>
                <w:szCs w:val="28"/>
                <w:lang w:eastAsia="ru-RU"/>
              </w:rPr>
              <w:t>Кононов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sz w:val="28"/>
                <w:szCs w:val="28"/>
                <w:lang w:eastAsia="ru-RU"/>
              </w:rPr>
              <w:t>Эдуард Владимирович</w:t>
            </w:r>
          </w:p>
        </w:tc>
        <w:tc>
          <w:tcPr>
            <w:tcW w:w="6378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sz w:val="28"/>
                <w:szCs w:val="28"/>
                <w:lang w:eastAsia="ru-RU"/>
              </w:rPr>
              <w:t>- заместитель главы Топкинского муниципального округа по АПК и капитальному строительству</w:t>
            </w:r>
          </w:p>
        </w:tc>
      </w:tr>
      <w:tr>
        <w:trPr>
          <w:trHeight w:val="209" w:hRule="atLeast"/>
        </w:trPr>
        <w:tc>
          <w:tcPr>
            <w:tcW w:w="343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378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>
        <w:trPr>
          <w:trHeight w:val="577" w:hRule="atLeast"/>
        </w:trPr>
        <w:tc>
          <w:tcPr>
            <w:tcW w:w="343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sz w:val="28"/>
                <w:szCs w:val="28"/>
                <w:lang w:eastAsia="ru-RU"/>
              </w:rPr>
              <w:t xml:space="preserve">Миронова 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bookmarkStart w:id="2" w:name="_GoBack1"/>
            <w:bookmarkEnd w:id="2"/>
            <w:r>
              <w:rPr>
                <w:rFonts w:eastAsia="Times New Roman" w:cs="Times New Roman"/>
                <w:sz w:val="28"/>
                <w:szCs w:val="28"/>
                <w:lang w:eastAsia="ru-RU"/>
              </w:rPr>
              <w:t>Анна Александровна</w:t>
            </w:r>
          </w:p>
        </w:tc>
        <w:tc>
          <w:tcPr>
            <w:tcW w:w="6378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sz w:val="28"/>
                <w:szCs w:val="28"/>
                <w:lang w:eastAsia="ru-RU"/>
              </w:rPr>
              <w:t>- начальник управления кадров и муниципальной службы администрации Топкинского муниципального округа</w:t>
            </w:r>
          </w:p>
        </w:tc>
      </w:tr>
    </w:tbl>
    <w:p>
      <w:pPr>
        <w:pStyle w:val="Normal"/>
        <w:spacing w:lineRule="auto" w:line="240" w:before="0" w:after="0"/>
        <w:ind w:firstLine="567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/>
          <w:color w:val="000000"/>
          <w:sz w:val="28"/>
          <w:szCs w:val="28"/>
          <w:lang w:eastAsia="ru-RU"/>
        </w:rPr>
        <w:t> </w:t>
      </w:r>
    </w:p>
    <w:p>
      <w:pPr>
        <w:pStyle w:val="Normal"/>
        <w:spacing w:lineRule="auto" w:line="240" w:before="0" w:after="0"/>
        <w:ind w:firstLine="567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/>
          <w:color w:val="000000"/>
          <w:sz w:val="28"/>
          <w:szCs w:val="28"/>
          <w:lang w:eastAsia="ru-RU"/>
        </w:rPr>
      </w:r>
    </w:p>
    <w:p>
      <w:pPr>
        <w:pStyle w:val="Normal"/>
        <w:spacing w:lineRule="auto" w:line="240" w:before="0" w:after="0"/>
        <w:ind w:firstLine="567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/>
          <w:color w:val="000000"/>
          <w:sz w:val="28"/>
          <w:szCs w:val="28"/>
          <w:lang w:eastAsia="ru-RU"/>
        </w:rPr>
      </w:r>
    </w:p>
    <w:p>
      <w:pPr>
        <w:pStyle w:val="Normal"/>
        <w:spacing w:lineRule="auto" w:line="240" w:before="0" w:after="0"/>
        <w:ind w:firstLine="567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/>
          <w:color w:val="000000"/>
          <w:sz w:val="28"/>
          <w:szCs w:val="28"/>
          <w:lang w:eastAsia="ru-RU"/>
        </w:rPr>
      </w:r>
    </w:p>
    <w:p>
      <w:pPr>
        <w:pStyle w:val="Normal"/>
        <w:spacing w:lineRule="auto" w:line="240" w:before="0" w:after="0"/>
        <w:ind w:firstLine="567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/>
          <w:color w:val="000000"/>
          <w:sz w:val="28"/>
          <w:szCs w:val="28"/>
          <w:lang w:eastAsia="ru-RU"/>
        </w:rPr>
      </w:r>
    </w:p>
    <w:p>
      <w:pPr>
        <w:pStyle w:val="Normal"/>
        <w:spacing w:lineRule="auto" w:line="240" w:before="0" w:after="0"/>
        <w:ind w:firstLine="567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/>
          <w:color w:val="000000"/>
          <w:sz w:val="28"/>
          <w:szCs w:val="28"/>
          <w:lang w:eastAsia="ru-RU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ind w:firstLine="567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/>
          <w:color w:val="000000"/>
          <w:sz w:val="28"/>
          <w:szCs w:val="28"/>
          <w:lang w:eastAsia="ru-RU"/>
        </w:rPr>
      </w:r>
    </w:p>
    <w:sectPr>
      <w:headerReference w:type="default" r:id="rId5"/>
      <w:headerReference w:type="first" r:id="rId6"/>
      <w:footerReference w:type="even" r:id="rId7"/>
      <w:footerReference w:type="default" r:id="rId8"/>
      <w:footerReference w:type="first" r:id="rId9"/>
      <w:type w:val="nextPage"/>
      <w:pgSz w:w="11906" w:h="16838"/>
      <w:pgMar w:left="1701" w:right="1133" w:gutter="0" w:header="720" w:top="1134" w:footer="567" w:bottom="1134"/>
      <w:pgNumType w:fmt="decimal"/>
      <w:formProt w:val="false"/>
      <w:titlePg/>
      <w:textDirection w:val="lrTb"/>
      <w:docGrid w:type="default" w:linePitch="326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default"/>
  </w:font>
  <w:font w:name="Arial">
    <w:charset w:val="01"/>
    <w:family w:val="roman"/>
    <w:pitch w:val="default"/>
  </w:font>
  <w:font w:name="PT Astra Serif">
    <w:charset w:val="01"/>
    <w:family w:val="roman"/>
    <w:pitch w:val="default"/>
  </w:font>
  <w:font w:name="Tahoma">
    <w:charset w:val="01"/>
    <w:family w:val="roman"/>
    <w:pitch w:val="default"/>
  </w:font>
  <w:font w:name="Segoe UI Emoji">
    <w:charset w:val="01"/>
    <w:family w:val="roman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25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5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4" name="Врезка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Style25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</w:rPr>
                            <w:t>0</w:t>
                          </w:r>
                          <w:r>
                            <w:rPr>
                              <w:rStyle w:val="Pagenumber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2" path="m0,0l-2147483645,0l-2147483645,-2147483646l0,-2147483646xe" fillcolor="white" stroked="f" o:allowincell="f" style="position:absolute;margin-left:0pt;margin-top:0.05pt;width:1.1pt;height:1.1pt;mso-wrap-style:square;v-text-anchor:top;mso-position-horizontal:center;mso-position-horizontal-relative:margin">
              <v:fill o:detectmouseclick="t" type="solid" color2="black" opacity="0"/>
              <v:stroke color="#3465a4" joinstyle="round" endcap="flat"/>
              <v:textbox>
                <w:txbxContent>
                  <w:p>
                    <w:pPr>
                      <w:pStyle w:val="Style25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</w:rPr>
                      <w:fldChar w:fldCharType="begin"/>
                    </w:r>
                    <w:r>
                      <w:rPr>
                        <w:rStyle w:val="Pagenumber"/>
                      </w:rPr>
                      <w:instrText xml:space="preserve"> PAGE </w:instrText>
                    </w:r>
                    <w:r>
                      <w:rPr>
                        <w:rStyle w:val="Pagenumber"/>
                      </w:rPr>
                      <w:fldChar w:fldCharType="separate"/>
                    </w:r>
                    <w:r>
                      <w:rPr>
                        <w:rStyle w:val="Pagenumber"/>
                      </w:rPr>
                      <w:t>0</w:t>
                    </w:r>
                    <w:r>
                      <w:rPr>
                        <w:rStyle w:val="Pagenumber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25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25"/>
      <w:jc w:val="right"/>
      <w:rPr/>
    </w:pPr>
    <w:r>
      <w:rPr/>
    </w:r>
  </w:p>
  <w:p>
    <w:pPr>
      <w:pStyle w:val="Style25"/>
      <w:jc w:val="right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781261657"/>
    </w:sdtPr>
    <w:sdtContent>
      <w:p>
        <w:pPr>
          <w:pStyle w:val="Style24"/>
          <w:jc w:val="right"/>
          <w:rPr/>
        </w:pPr>
        <w:r>
          <w:rPr>
            <w:rFonts w:cs="Arial" w:ascii="Arial" w:hAnsi="Arial"/>
          </w:rPr>
          <w:fldChar w:fldCharType="begin"/>
        </w:r>
        <w:r>
          <w:rPr>
            <w:rFonts w:cs="Arial" w:ascii="Arial" w:hAnsi="Arial"/>
          </w:rPr>
          <w:instrText xml:space="preserve"> PAGE </w:instrText>
        </w:r>
        <w:r>
          <w:rPr>
            <w:rFonts w:cs="Arial" w:ascii="Arial" w:hAnsi="Arial"/>
          </w:rPr>
          <w:fldChar w:fldCharType="separate"/>
        </w:r>
        <w:r>
          <w:rPr>
            <w:rFonts w:cs="Arial" w:ascii="Arial" w:hAnsi="Arial"/>
          </w:rPr>
          <w:t>4</w:t>
        </w:r>
        <w:r>
          <w:rPr>
            <w:rFonts w:cs="Arial" w:ascii="Arial" w:hAnsi="Arial"/>
          </w:rPr>
          <w:fldChar w:fldCharType="end"/>
        </w:r>
      </w:p>
    </w:sdtContent>
  </w:sdt>
  <w:p>
    <w:pPr>
      <w:pStyle w:val="Style24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24"/>
      <w:jc w:val="center"/>
      <w:rPr>
        <w:rFonts w:ascii="Arial" w:hAnsi="Arial" w:cs="Arial"/>
      </w:rPr>
    </w:pPr>
    <w:r>
      <w:rPr>
        <w:rFonts w:cs="Arial" w:ascii="Arial" w:hAnsi="Arial"/>
      </w:rPr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6c5ce2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1">
    <w:name w:val="Heading 1"/>
    <w:basedOn w:val="Normal"/>
    <w:next w:val="Normal"/>
    <w:qFormat/>
    <w:rsid w:val="008d1482"/>
    <w:pPr>
      <w:keepNext w:val="true"/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4">
    <w:name w:val="Heading 4"/>
    <w:basedOn w:val="Normal"/>
    <w:next w:val="Normal"/>
    <w:qFormat/>
    <w:rsid w:val="00334005"/>
    <w:pPr>
      <w:keepNext w:val="true"/>
      <w:jc w:val="center"/>
      <w:outlineLvl w:val="3"/>
    </w:pPr>
    <w:rPr>
      <w:rFonts w:ascii="Arial" w:hAnsi="Arial" w:cs="Arial"/>
      <w:b/>
      <w:sz w:val="22"/>
      <w:szCs w:val="14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2" w:customStyle="1">
    <w:name w:val="Интернет-ссылка"/>
    <w:rsid w:val="00ca2e10"/>
    <w:rPr>
      <w:color w:val="0000FF"/>
      <w:u w:val="single"/>
    </w:rPr>
  </w:style>
  <w:style w:type="character" w:styleId="Pagenumber">
    <w:name w:val="page number"/>
    <w:basedOn w:val="DefaultParagraphFont"/>
    <w:qFormat/>
    <w:rsid w:val="008c749e"/>
    <w:rPr/>
  </w:style>
  <w:style w:type="character" w:styleId="Style13">
    <w:name w:val="Выделение"/>
    <w:qFormat/>
    <w:rsid w:val="001e1e3f"/>
    <w:rPr>
      <w:b/>
      <w:bCs/>
      <w:i w:val="false"/>
      <w:iCs w:val="false"/>
    </w:rPr>
  </w:style>
  <w:style w:type="character" w:styleId="Style14" w:customStyle="1">
    <w:name w:val="Верхний колонтитул Знак"/>
    <w:uiPriority w:val="99"/>
    <w:qFormat/>
    <w:rsid w:val="005d5a39"/>
    <w:rPr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qFormat/>
    <w:rsid w:val="00a26428"/>
    <w:rPr>
      <w:color w:val="808080"/>
    </w:rPr>
  </w:style>
  <w:style w:type="character" w:styleId="Annotationreference">
    <w:name w:val="annotation reference"/>
    <w:basedOn w:val="DefaultParagraphFont"/>
    <w:qFormat/>
    <w:rsid w:val="00e92310"/>
    <w:rPr>
      <w:sz w:val="16"/>
      <w:szCs w:val="16"/>
    </w:rPr>
  </w:style>
  <w:style w:type="character" w:styleId="Style15" w:customStyle="1">
    <w:name w:val="Текст примечания Знак"/>
    <w:basedOn w:val="DefaultParagraphFont"/>
    <w:link w:val="Annotationtext"/>
    <w:qFormat/>
    <w:rsid w:val="00e92310"/>
    <w:rPr/>
  </w:style>
  <w:style w:type="character" w:styleId="Style16" w:customStyle="1">
    <w:name w:val="Тема примечания Знак"/>
    <w:basedOn w:val="Style15"/>
    <w:link w:val="Annotationsubject"/>
    <w:qFormat/>
    <w:rsid w:val="00e92310"/>
    <w:rPr>
      <w:b/>
      <w:bCs/>
    </w:rPr>
  </w:style>
  <w:style w:type="paragraph" w:styleId="Style17">
    <w:name w:val="Заголовок"/>
    <w:basedOn w:val="Normal"/>
    <w:next w:val="Style18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Style18">
    <w:name w:val="Body Text"/>
    <w:basedOn w:val="Normal"/>
    <w:rsid w:val="006b3f96"/>
    <w:pPr>
      <w:spacing w:before="0" w:after="120"/>
    </w:pPr>
    <w:rPr/>
  </w:style>
  <w:style w:type="paragraph" w:styleId="Style19">
    <w:name w:val="List"/>
    <w:basedOn w:val="Style18"/>
    <w:pPr/>
    <w:rPr>
      <w:rFonts w:ascii="PT Astra Serif" w:hAnsi="PT Astra Serif" w:cs="Noto Sans Devanagari"/>
    </w:rPr>
  </w:style>
  <w:style w:type="paragraph" w:styleId="Style20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21">
    <w:name w:val="Указатель"/>
    <w:basedOn w:val="Normal"/>
    <w:qFormat/>
    <w:pPr>
      <w:suppressLineNumbers/>
    </w:pPr>
    <w:rPr>
      <w:rFonts w:ascii="PT Astra Serif" w:hAnsi="PT Astra Serif" w:cs="Noto Sans Devanagari"/>
      <w:lang w:val="zxx" w:eastAsia="zxx" w:bidi="zxx"/>
    </w:rPr>
  </w:style>
  <w:style w:type="paragraph" w:styleId="Style22">
    <w:name w:val="Title"/>
    <w:basedOn w:val="Normal"/>
    <w:next w:val="Style18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Style23" w:customStyle="1">
    <w:name w:val="Колонтитул"/>
    <w:basedOn w:val="Normal"/>
    <w:qFormat/>
    <w:pPr/>
    <w:rPr/>
  </w:style>
  <w:style w:type="paragraph" w:styleId="Style24">
    <w:name w:val="Header"/>
    <w:basedOn w:val="Normal"/>
    <w:link w:val="Style14"/>
    <w:uiPriority w:val="99"/>
    <w:rsid w:val="00ca2e10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alloonText">
    <w:name w:val="Balloon Text"/>
    <w:basedOn w:val="Normal"/>
    <w:semiHidden/>
    <w:qFormat/>
    <w:rsid w:val="00ca2e10"/>
    <w:pPr/>
    <w:rPr>
      <w:rFonts w:ascii="Tahoma" w:hAnsi="Tahoma" w:cs="Tahoma"/>
      <w:sz w:val="16"/>
      <w:szCs w:val="16"/>
    </w:rPr>
  </w:style>
  <w:style w:type="paragraph" w:styleId="Style25">
    <w:name w:val="Footer"/>
    <w:basedOn w:val="Normal"/>
    <w:rsid w:val="008c749e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3">
    <w:name w:val="Body Text 3"/>
    <w:basedOn w:val="Normal"/>
    <w:qFormat/>
    <w:rsid w:val="00334005"/>
    <w:pPr>
      <w:tabs>
        <w:tab w:val="clear" w:pos="708"/>
        <w:tab w:val="left" w:pos="0" w:leader="none"/>
      </w:tabs>
      <w:jc w:val="both"/>
    </w:pPr>
    <w:rPr>
      <w:sz w:val="20"/>
      <w:szCs w:val="20"/>
    </w:rPr>
  </w:style>
  <w:style w:type="paragraph" w:styleId="Normal1" w:customStyle="1">
    <w:name w:val="Normal1"/>
    <w:qFormat/>
    <w:rsid w:val="00334005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ru-RU" w:bidi="ar-SA"/>
    </w:rPr>
  </w:style>
  <w:style w:type="paragraph" w:styleId="NormalWeb">
    <w:name w:val="Normal (Web)"/>
    <w:basedOn w:val="Normal"/>
    <w:qFormat/>
    <w:rsid w:val="008d1482"/>
    <w:pPr>
      <w:spacing w:beforeAutospacing="1" w:afterAutospacing="1"/>
    </w:pPr>
    <w:rPr/>
  </w:style>
  <w:style w:type="paragraph" w:styleId="H1" w:customStyle="1">
    <w:name w:val="h1"/>
    <w:basedOn w:val="Normal"/>
    <w:qFormat/>
    <w:rsid w:val="008d1482"/>
    <w:pPr>
      <w:spacing w:before="330" w:after="120"/>
      <w:jc w:val="both"/>
    </w:pPr>
    <w:rPr>
      <w:rFonts w:ascii="Arial" w:hAnsi="Arial" w:cs="Arial"/>
      <w:b/>
      <w:bCs/>
      <w:color w:val="000000"/>
      <w:sz w:val="31"/>
      <w:szCs w:val="31"/>
    </w:rPr>
  </w:style>
  <w:style w:type="paragraph" w:styleId="BodyText2">
    <w:name w:val="Body Text 2"/>
    <w:basedOn w:val="Normal"/>
    <w:qFormat/>
    <w:rsid w:val="00305d6c"/>
    <w:pPr>
      <w:spacing w:lineRule="auto" w:line="480" w:before="0" w:after="120"/>
    </w:pPr>
    <w:rPr/>
  </w:style>
  <w:style w:type="paragraph" w:styleId="ConsNormal" w:customStyle="1">
    <w:name w:val="ConsNormal"/>
    <w:qFormat/>
    <w:rsid w:val="00305d6c"/>
    <w:pPr>
      <w:widowControl w:val="false"/>
      <w:suppressAutoHyphens w:val="true"/>
      <w:bidi w:val="0"/>
      <w:spacing w:before="0" w:after="0"/>
      <w:ind w:right="19772" w:firstLine="720"/>
      <w:jc w:val="left"/>
    </w:pPr>
    <w:rPr>
      <w:rFonts w:ascii="Arial" w:hAnsi="Arial" w:cs="Arial" w:eastAsia="Times New Roman"/>
      <w:color w:val="auto"/>
      <w:kern w:val="0"/>
      <w:sz w:val="20"/>
      <w:szCs w:val="20"/>
      <w:lang w:val="ru-RU" w:eastAsia="ru-RU" w:bidi="ar-SA"/>
    </w:rPr>
  </w:style>
  <w:style w:type="paragraph" w:styleId="ListNumber">
    <w:name w:val="List Number"/>
    <w:basedOn w:val="Normal"/>
    <w:qFormat/>
    <w:rsid w:val="00656c66"/>
    <w:pPr>
      <w:numPr>
        <w:ilvl w:val="0"/>
        <w:numId w:val="1"/>
      </w:numPr>
      <w:spacing w:before="0" w:after="0"/>
      <w:contextualSpacing/>
    </w:pPr>
    <w:rPr/>
  </w:style>
  <w:style w:type="paragraph" w:styleId="Annotationtext">
    <w:name w:val="annotation text"/>
    <w:basedOn w:val="Normal"/>
    <w:link w:val="Style15"/>
    <w:qFormat/>
    <w:rsid w:val="00e92310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link w:val="Style16"/>
    <w:qFormat/>
    <w:rsid w:val="00e92310"/>
    <w:pPr/>
    <w:rPr>
      <w:b/>
      <w:bCs/>
    </w:rPr>
  </w:style>
  <w:style w:type="paragraph" w:styleId="Revision">
    <w:name w:val="Revision"/>
    <w:uiPriority w:val="99"/>
    <w:semiHidden/>
    <w:qFormat/>
    <w:rsid w:val="00e92310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Style26" w:customStyle="1">
    <w:name w:val="Содержимое врезки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9">
    <w:name w:val="Table Grid"/>
    <w:basedOn w:val="a2"/>
    <w:rsid w:val="00ca2e1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https://pravo-search.minjust.ru/bigs/showDocument.html?id=96E20C02-1B12-465A-B64C-24AA92270007" TargetMode="External"/><Relationship Id="rId4" Type="http://schemas.openxmlformats.org/officeDocument/2006/relationships/hyperlink" Target="https://pravo-search.minjust.ru/bigs/showDocument.html?id=82E992C4-CEFA-4524-BC62-294B72085996" TargetMode="External"/><Relationship Id="rId5" Type="http://schemas.openxmlformats.org/officeDocument/2006/relationships/header" Target="header1.xml"/><Relationship Id="rId6" Type="http://schemas.openxmlformats.org/officeDocument/2006/relationships/header" Target="header2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9" Type="http://schemas.openxmlformats.org/officeDocument/2006/relationships/footer" Target="footer3.xml"/><Relationship Id="rId10" Type="http://schemas.openxmlformats.org/officeDocument/2006/relationships/numbering" Target="numbering.xml"/><Relationship Id="rId11" Type="http://schemas.openxmlformats.org/officeDocument/2006/relationships/fontTable" Target="fontTable.xml"/><Relationship Id="rId12" Type="http://schemas.openxmlformats.org/officeDocument/2006/relationships/settings" Target="settings.xml"/><Relationship Id="rId13" Type="http://schemas.openxmlformats.org/officeDocument/2006/relationships/theme" Target="theme/theme1.xml"/><Relationship Id="rId14" Type="http://schemas.openxmlformats.org/officeDocument/2006/relationships/glossaryDocument" Target="glossary/document.xml"/><Relationship Id="rId15" Type="http://schemas.openxmlformats.org/officeDocument/2006/relationships/customXml" Target="../customXml/item1.xml"/>
</Relationships>
</file>

<file path=word/glossary/_rels/document.xml.rels><?xml version="1.0" encoding="UTF-8"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
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86C8EE755C8A491AB2E928906E30A89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D9E3EC2-C74E-48AD-9D9F-3800218D1D4E}"/>
      </w:docPartPr>
      <w:docPartBody>
        <w:p w:rsidR="00B2681C" w:rsidRDefault="006639A1" w:rsidP="006639A1">
          <w:pPr>
            <w:pStyle w:val="86C8EE755C8A491AB2E928906E30A895"/>
          </w:pPr>
          <w:r w:rsidRPr="006C1347">
            <w:rPr>
              <w:rStyle w:val="a3"/>
            </w:rPr>
            <w:t>Место для ввода текста.</w:t>
          </w:r>
        </w:p>
      </w:docPartBody>
    </w:docPart>
    <w:docPart>
      <w:docPartPr>
        <w:name w:val="3C648305D72045B19E70A5FE3815085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6E6FD1C-15AE-4779-AAB6-EAF8D25C105F}"/>
      </w:docPartPr>
      <w:docPartBody>
        <w:p w:rsidR="0072113F" w:rsidRDefault="0061315C" w:rsidP="0061315C">
          <w:pPr>
            <w:pStyle w:val="3C648305D72045B19E70A5FE38150855"/>
          </w:pPr>
          <w:r w:rsidRPr="006C1347">
            <w:rPr>
              <w:rStyle w:val="a3"/>
            </w:rPr>
            <w:t>Место для ввода текста.</w:t>
          </w:r>
        </w:p>
      </w:docPartBody>
    </w:docPart>
    <w:docPart>
      <w:docPartPr>
        <w:name w:val="8F9D1C34092F41F8AD8AC9883A16AEE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FE43362-5716-4043-B44F-B1351B86326D}"/>
      </w:docPartPr>
      <w:docPartBody>
        <w:p w:rsidR="0072113F" w:rsidRDefault="0061315C" w:rsidP="0061315C">
          <w:pPr>
            <w:pStyle w:val="8F9D1C34092F41F8AD8AC9883A16AEE6"/>
          </w:pPr>
          <w:r w:rsidRPr="006C1347">
            <w:rPr>
              <w:rStyle w:val="a3"/>
            </w:rPr>
            <w:t>Место для ввода текста.</w:t>
          </w:r>
        </w:p>
      </w:docPartBody>
    </w:docPart>
    <w:docPart>
      <w:docPartPr>
        <w:name w:val="618329B7271B4D68B55E5DDDC210197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0DCBDAB-723C-4DB0-A87B-0E7561E20506}"/>
      </w:docPartPr>
      <w:docPartBody>
        <w:p w:rsidR="0072113F" w:rsidRDefault="0061315C" w:rsidP="0061315C">
          <w:pPr>
            <w:pStyle w:val="618329B7271B4D68B55E5DDDC210197F"/>
          </w:pPr>
          <w:r w:rsidRPr="006C1347">
            <w:rPr>
              <w:rStyle w:val="a3"/>
            </w:rPr>
            <w:t>Место для ввода текста.</w:t>
          </w:r>
        </w:p>
      </w:docPartBody>
    </w:docPart>
    <w:docPart>
      <w:docPartPr>
        <w:name w:val="5CDD29743E8E4CAC920EF9F07021ECC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E85393A-6CC4-4878-898B-331D94EC45CF}"/>
      </w:docPartPr>
      <w:docPartBody>
        <w:p w:rsidR="008A4F9D" w:rsidRDefault="00254260" w:rsidP="00254260">
          <w:pPr>
            <w:pStyle w:val="5CDD29743E8E4CAC920EF9F07021ECC1"/>
          </w:pPr>
          <w:r w:rsidRPr="006C1347">
            <w:rPr>
              <w:rStyle w:val="a3"/>
            </w:rPr>
            <w:t>Место для ввода даты.</w:t>
          </w:r>
        </w:p>
      </w:docPartBody>
    </w:docPart>
    <w:docPart>
      <w:docPartPr>
        <w:name w:val="A2D4C5626CE64B60B37374D130C0992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ECAE296-4CE2-47F1-963F-1503A413AD1D}"/>
      </w:docPartPr>
      <w:docPartBody>
        <w:p w:rsidR="008A4F9D" w:rsidRDefault="00254260" w:rsidP="00254260">
          <w:pPr>
            <w:pStyle w:val="A2D4C5626CE64B60B37374D130C09927"/>
          </w:pPr>
          <w:r w:rsidRPr="006C1347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PT Astra Serif">
    <w:altName w:val="Times New Roman"/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inkAnnotations="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7D22"/>
    <w:rsid w:val="00024B96"/>
    <w:rsid w:val="00061F9F"/>
    <w:rsid w:val="000A5DC6"/>
    <w:rsid w:val="000B7326"/>
    <w:rsid w:val="00215FDD"/>
    <w:rsid w:val="00254260"/>
    <w:rsid w:val="002565C7"/>
    <w:rsid w:val="002A3DB0"/>
    <w:rsid w:val="002B24BF"/>
    <w:rsid w:val="00333D12"/>
    <w:rsid w:val="003B69BD"/>
    <w:rsid w:val="003D4E3A"/>
    <w:rsid w:val="00424538"/>
    <w:rsid w:val="004544FC"/>
    <w:rsid w:val="004920AF"/>
    <w:rsid w:val="004A106D"/>
    <w:rsid w:val="004C02D0"/>
    <w:rsid w:val="004E12EB"/>
    <w:rsid w:val="004E766B"/>
    <w:rsid w:val="004F7D49"/>
    <w:rsid w:val="00537ED6"/>
    <w:rsid w:val="00550021"/>
    <w:rsid w:val="0057545F"/>
    <w:rsid w:val="005E0C4B"/>
    <w:rsid w:val="005F0003"/>
    <w:rsid w:val="0061315C"/>
    <w:rsid w:val="00634FB5"/>
    <w:rsid w:val="006639A1"/>
    <w:rsid w:val="006D0431"/>
    <w:rsid w:val="0072113F"/>
    <w:rsid w:val="00755A35"/>
    <w:rsid w:val="00761B9F"/>
    <w:rsid w:val="007916A7"/>
    <w:rsid w:val="007B0074"/>
    <w:rsid w:val="007C693B"/>
    <w:rsid w:val="007D73EB"/>
    <w:rsid w:val="007E147D"/>
    <w:rsid w:val="007E3B6F"/>
    <w:rsid w:val="00880154"/>
    <w:rsid w:val="008A1B98"/>
    <w:rsid w:val="008A2706"/>
    <w:rsid w:val="008A4F9D"/>
    <w:rsid w:val="008E11D5"/>
    <w:rsid w:val="008F7D22"/>
    <w:rsid w:val="00982656"/>
    <w:rsid w:val="009B03E0"/>
    <w:rsid w:val="00A35515"/>
    <w:rsid w:val="00A435BC"/>
    <w:rsid w:val="00A65498"/>
    <w:rsid w:val="00AD177F"/>
    <w:rsid w:val="00B23FB6"/>
    <w:rsid w:val="00B2681C"/>
    <w:rsid w:val="00BA53E9"/>
    <w:rsid w:val="00BC28BC"/>
    <w:rsid w:val="00C45B51"/>
    <w:rsid w:val="00C9245C"/>
    <w:rsid w:val="00CA204D"/>
    <w:rsid w:val="00CB4E94"/>
    <w:rsid w:val="00CF3FDF"/>
    <w:rsid w:val="00D364B0"/>
    <w:rsid w:val="00D52497"/>
    <w:rsid w:val="00D933B2"/>
    <w:rsid w:val="00DA0B30"/>
    <w:rsid w:val="00DA3E3B"/>
    <w:rsid w:val="00DB5D93"/>
    <w:rsid w:val="00DD1B8B"/>
    <w:rsid w:val="00EF5D7F"/>
    <w:rsid w:val="00F52D00"/>
    <w:rsid w:val="00F6635C"/>
    <w:rsid w:val="00FA3654"/>
    <w:rsid w:val="00FB349F"/>
    <w:rsid w:val="00FC227B"/>
    <w:rsid w:val="00FC3F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254260"/>
    <w:rPr>
      <w:color w:val="808080"/>
    </w:rPr>
  </w:style>
  <w:style w:type="paragraph" w:customStyle="1" w:styleId="86C8EE755C8A491AB2E928906E30A895">
    <w:name w:val="86C8EE755C8A491AB2E928906E30A895"/>
    <w:rsid w:val="006639A1"/>
  </w:style>
  <w:style w:type="paragraph" w:customStyle="1" w:styleId="5CDD29743E8E4CAC920EF9F07021ECC1">
    <w:name w:val="5CDD29743E8E4CAC920EF9F07021ECC1"/>
    <w:rsid w:val="00254260"/>
  </w:style>
  <w:style w:type="paragraph" w:customStyle="1" w:styleId="A2D4C5626CE64B60B37374D130C09927">
    <w:name w:val="A2D4C5626CE64B60B37374D130C09927"/>
    <w:rsid w:val="00254260"/>
  </w:style>
  <w:style w:type="paragraph" w:customStyle="1" w:styleId="24388175F5944C028FB042E9A062A182">
    <w:name w:val="24388175F5944C028FB042E9A062A182"/>
    <w:rsid w:val="007C693B"/>
  </w:style>
  <w:style w:type="paragraph" w:customStyle="1" w:styleId="3C648305D72045B19E70A5FE38150855">
    <w:name w:val="3C648305D72045B19E70A5FE38150855"/>
    <w:rsid w:val="0061315C"/>
  </w:style>
  <w:style w:type="paragraph" w:customStyle="1" w:styleId="8F9D1C34092F41F8AD8AC9883A16AEE6">
    <w:name w:val="8F9D1C34092F41F8AD8AC9883A16AEE6"/>
    <w:rsid w:val="0061315C"/>
  </w:style>
  <w:style w:type="paragraph" w:customStyle="1" w:styleId="618329B7271B4D68B55E5DDDC210197F">
    <w:name w:val="618329B7271B4D68B55E5DDDC210197F"/>
    <w:rsid w:val="0061315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8ECEBA-3C4A-4F3A-8D6A-D754B39DEA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245</TotalTime>
  <Application>LibreOffice/7.3.6.2$Linux_X86_64 LibreOffice_project/30$Build-2</Application>
  <AppVersion>15.0000</AppVersion>
  <Pages>4</Pages>
  <Words>381</Words>
  <Characters>2949</Characters>
  <CharactersWithSpaces>3323</CharactersWithSpaces>
  <Paragraphs>82</Paragraphs>
  <Company>Грузовой терминал Пулково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2019-01-28T08:05:00Z</dcterms:created>
  <dc:creator>Алексей</dc:creator>
  <dc:description/>
  <dc:language>ru-RU</dc:language>
  <cp:lastModifiedBy/>
  <cp:lastPrinted>2010-05-12T05:27:00Z</cp:lastPrinted>
  <dcterms:modified xsi:type="dcterms:W3CDTF">2024-11-05T15:27:40Z</dcterms:modified>
  <cp:revision>36</cp:revision>
  <dc:subject/>
  <dc:title> 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PL_Дата документа">
    <vt:lpwstr>ezI2NGFkYTRlLWIyNzItNGVjYy1hMTE1LTEyNDZjOTU1NmJmYTozZTU1ZjA5MS00MWE0LTRlNTgtYTljNS1kYmU5MDc4MmNjZWN9</vt:lpwstr>
  </property>
  <property fmtid="{D5CDD505-2E9C-101B-9397-08002B2CF9AE}" pid="3" name="TPL_Должность подписывающего">
    <vt:lpwstr>ezI2NGFkYTRlLWIyNzItNGVjYy1hMTE1LTEyNDZjOTU1NmJmYTphOGNjNWMyYS1jZjg5LTQ2MTEtYTRmNC01MjQ5NzVhZDZhYmJ9LT57ZjdiZDQ4NTctMzVhYy00NTY0LWJkN2ItYzhlZThiYjRkMzY4OmI2MWVlNDk4LWZkYzctNDAwOS04NTdiLTRkNzcwMjBkYWJmOH0=</vt:lpwstr>
  </property>
  <property fmtid="{D5CDD505-2E9C-101B-9397-08002B2CF9AE}" pid="4" name="TPL_Заголовок к тексту">
    <vt:lpwstr>ezI2NGFkYTRlLWIyNzItNGVjYy1hMTE1LTEyNDZjOTU1NmJmYTo0YmMzOWVmYi0xZjQ2LTRhMWUtOGI4Yy0wNGYyYjkwZDZhOGJ9</vt:lpwstr>
  </property>
  <property fmtid="{D5CDD505-2E9C-101B-9397-08002B2CF9AE}" pid="5" name="TPL_Место издания">
    <vt:lpwstr>ezI2NGFkYTRlLWIyNzItNGVjYy1hMTE1LTEyNDZjOTU1NmJmYTplZDlmMWJiMC1kMWNmLTQ2N2UtODA2Ny1hY2E4NTIxMmU0NGR9LT57YzJmZDM3ZDAtYjM2OC00ZDM5LWJiYTgtMTRjOWEzZGYwYjcxOmZlMzhiOWJkLTRhNDQtNGZjMy1hYmY3LTcwZDM5YzVlMzk5Zn0tPnsxYWY1ODdmYS02OTE3LTRjMzItOGQ1Yy0yY2Y3MmRjMWYwNjg</vt:lpwstr>
  </property>
  <property fmtid="{D5CDD505-2E9C-101B-9397-08002B2CF9AE}" pid="6" name="TPL_Наименование приложений">
    <vt:lpwstr>QWRkZW5kYQ==</vt:lpwstr>
  </property>
  <property fmtid="{D5CDD505-2E9C-101B-9397-08002B2CF9AE}" pid="7" name="TPL_Номер распоряжения">
    <vt:lpwstr>ezI2NGFkYTRlLWIyNzItNGVjYy1hMTE1LTEyNDZjOTU1NmJmYToyNjNjZjA2OC1lMjI0LTRhODMtOWRmMC0xOThlODI4MTAxZDF9</vt:lpwstr>
  </property>
  <property fmtid="{D5CDD505-2E9C-101B-9397-08002B2CF9AE}" pid="8" name="TPL_Отметка об исполнителе">
    <vt:lpwstr>UGVyZm9ybWVyTm90ZXM=</vt:lpwstr>
  </property>
  <property fmtid="{D5CDD505-2E9C-101B-9397-08002B2CF9AE}" pid="9" name="TPL_ФИО подписывающего">
    <vt:lpwstr>ezI2NGFkYTRlLWIyNzItNGVjYy1hMTE1LTEyNDZjOTU1NmJmYTphOGNjNWMyYS1jZjg5LTQ2MTEtYTRmNC01MjQ5NzVhZDZhYmJ9LT5Jbml0aWFsc0FuZExhc3ROYW1l</vt:lpwstr>
  </property>
  <property fmtid="{D5CDD505-2E9C-101B-9397-08002B2CF9AE}" pid="10" name="TPL_Штрихкод">
    <vt:lpwstr>R2V0QmFyY29kZQ==</vt:lpwstr>
  </property>
  <property fmtid="{D5CDD505-2E9C-101B-9397-08002B2CF9AE}" pid="11" name="TPL_Юридическое наименование организации">
    <vt:lpwstr>ezI2NGFkYTRlLWIyNzItNGVjYy1hMTE1LTEyNDZjOTU1NmJmYTplZDlmMWJiMC1kMWNmLTQ2N2UtODA2Ny1hY2E4NTIxMmU0NGR9LT57YzJmZDM3ZDAtYjM2OC00ZDM5LWJiYTgtMTRjOWEzZGYwYjcxOjMzNDA1ZmE1LWE0Y2ItNGU2My1hZDA4LThjMmQyM2EzOWViNH0=</vt:lpwstr>
  </property>
</Properties>
</file>