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664C" w14:textId="77777777" w:rsidR="002806D3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4B53BAAA" wp14:editId="662CFAB9">
            <wp:extent cx="680085" cy="845185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29" t="-104" r="-129" b="-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424EF" w14:textId="77777777" w:rsidR="002806D3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6EA9CEEC" w14:textId="77777777" w:rsidR="002806D3" w:rsidRDefault="00000000">
      <w:pPr>
        <w:jc w:val="center"/>
        <w:rPr>
          <w:b/>
          <w:sz w:val="36"/>
        </w:rPr>
      </w:pPr>
      <w:r>
        <w:rPr>
          <w:b/>
          <w:sz w:val="28"/>
        </w:rPr>
        <w:t>КЕМЕРОВСКАЯ ОБЛАСТЬ – КУЗБАСС</w:t>
      </w:r>
    </w:p>
    <w:p w14:paraId="0374155F" w14:textId="77777777" w:rsidR="002806D3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176484B4" w14:textId="77777777" w:rsidR="002806D3" w:rsidRDefault="00000000">
      <w:pPr>
        <w:jc w:val="center"/>
        <w:rPr>
          <w:b/>
          <w:sz w:val="36"/>
        </w:rPr>
      </w:pPr>
      <w:r>
        <w:rPr>
          <w:b/>
          <w:sz w:val="28"/>
        </w:rPr>
        <w:t xml:space="preserve">АДМИНИСТРАЦИЯ </w:t>
      </w:r>
    </w:p>
    <w:p w14:paraId="0643A0CC" w14:textId="77777777" w:rsidR="002806D3" w:rsidRDefault="00000000">
      <w:pPr>
        <w:jc w:val="center"/>
        <w:rPr>
          <w:b/>
          <w:sz w:val="36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6B7C5673" w14:textId="77777777" w:rsidR="002806D3" w:rsidRDefault="00000000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C0D574A" w14:textId="77777777" w:rsidR="002806D3" w:rsidRDefault="002806D3">
      <w:pPr>
        <w:jc w:val="center"/>
        <w:rPr>
          <w:b/>
          <w:sz w:val="28"/>
        </w:rPr>
      </w:pPr>
    </w:p>
    <w:p w14:paraId="46DA7FBC" w14:textId="0DDA191F" w:rsidR="002806D3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A42C7">
        <w:rPr>
          <w:b/>
          <w:sz w:val="28"/>
        </w:rPr>
        <w:t>______________</w:t>
      </w:r>
      <w:r>
        <w:rPr>
          <w:b/>
          <w:sz w:val="28"/>
        </w:rPr>
        <w:t xml:space="preserve"> 2025 года № </w:t>
      </w:r>
      <w:r w:rsidR="00CA42C7">
        <w:rPr>
          <w:b/>
          <w:sz w:val="28"/>
        </w:rPr>
        <w:t>_____</w:t>
      </w:r>
      <w:r>
        <w:rPr>
          <w:b/>
          <w:sz w:val="28"/>
        </w:rPr>
        <w:t>-п</w:t>
      </w:r>
    </w:p>
    <w:p w14:paraId="47631E92" w14:textId="77777777" w:rsidR="002806D3" w:rsidRDefault="00000000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098A79F" w14:textId="77777777" w:rsidR="002806D3" w:rsidRDefault="002806D3">
      <w:pPr>
        <w:jc w:val="center"/>
        <w:rPr>
          <w:b/>
          <w:sz w:val="28"/>
        </w:rPr>
      </w:pPr>
    </w:p>
    <w:p w14:paraId="3B635DC5" w14:textId="77777777" w:rsidR="002806D3" w:rsidRDefault="000000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«Обеспечение пожарной безопасности населения и территории Топкинского муниципального округа» на 2026-2030 годы</w:t>
      </w:r>
    </w:p>
    <w:p w14:paraId="6E1134B1" w14:textId="77777777" w:rsidR="002806D3" w:rsidRDefault="002806D3">
      <w:pPr>
        <w:jc w:val="center"/>
        <w:rPr>
          <w:b/>
          <w:sz w:val="26"/>
        </w:rPr>
      </w:pPr>
    </w:p>
    <w:p w14:paraId="251F5A3F" w14:textId="77777777" w:rsidR="002806D3" w:rsidRDefault="00000000">
      <w:pPr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В соответствии с Бюджетным кодексом Российской Федерации, Федеральным законом от 21.12.1994 № 69-ФЗ «О пожарной безопасности», постановлением администрации Топкинского муниципального округа </w:t>
      </w:r>
      <w:bookmarkStart w:id="0" w:name="__DdeLink__2584_737883"/>
      <w:r>
        <w:rPr>
          <w:rFonts w:cs="Times New Roman"/>
          <w:sz w:val="28"/>
        </w:rPr>
        <w:t xml:space="preserve">от 20.05.2025 № 827-п «Об утверждении </w:t>
      </w:r>
      <w:r>
        <w:rPr>
          <w:rFonts w:cs="Times New Roman"/>
          <w:sz w:val="28"/>
          <w:szCs w:val="28"/>
        </w:rPr>
        <w:t>Порядка разработки и реализации муниципальных программ Топкинского муниципального округа</w:t>
      </w:r>
      <w:r>
        <w:rPr>
          <w:rFonts w:cs="Times New Roman"/>
          <w:sz w:val="28"/>
        </w:rPr>
        <w:t>»:</w:t>
      </w:r>
      <w:bookmarkEnd w:id="0"/>
    </w:p>
    <w:p w14:paraId="3ED5E4C0" w14:textId="77777777" w:rsidR="002806D3" w:rsidRDefault="00000000">
      <w:pPr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ab/>
        <w:t xml:space="preserve">1. Утвердить муниципальную программу «Обеспечение пожарной безопасности населения и территории Топкинского муниципального округа» на 2026-2030 годы. </w:t>
      </w:r>
    </w:p>
    <w:p w14:paraId="2EB566A1" w14:textId="77777777" w:rsidR="002806D3" w:rsidRDefault="00000000">
      <w:pPr>
        <w:ind w:firstLine="709"/>
        <w:jc w:val="both"/>
        <w:rPr>
          <w:rFonts w:cs="Times New Roman"/>
        </w:rPr>
      </w:pPr>
      <w:r>
        <w:rPr>
          <w:rFonts w:cs="Times New Roman"/>
          <w:sz w:val="28"/>
        </w:rPr>
        <w:t>2.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2027-2030 годов ассигнования на реализацию муниципальной программы.</w:t>
      </w:r>
    </w:p>
    <w:p w14:paraId="002EEFE8" w14:textId="77777777" w:rsidR="002806D3" w:rsidRDefault="00000000">
      <w:pPr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3. Признать утратившими силу с 01.01.2026:</w:t>
      </w:r>
    </w:p>
    <w:p w14:paraId="23B63A5A" w14:textId="77777777" w:rsidR="002806D3" w:rsidRDefault="00000000">
      <w:pPr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- постановление администрации Топкинского муниципального округа от 03.07.2020 № 542-п «Об утверждении муниципальной программы «Обеспечение пожарной безопасности населения и территории Топкинского муниципального округа» на 2020-2027 годы»; </w:t>
      </w:r>
    </w:p>
    <w:p w14:paraId="20E94279" w14:textId="77777777" w:rsidR="002806D3" w:rsidRDefault="00000000">
      <w:pPr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- постановление администрации Топкинского муниципального округа от 16.02.2023 № 216-п «О внесение изменений в постановление администрации Топкинского муниципального округа от 03.07.2020                                № 542-п «Об утверждении муниципальной программы «Обеспечение пожарной безопасности населения и территории Топкинского муниципального округа» на 2020-2022 годы»;</w:t>
      </w:r>
    </w:p>
    <w:p w14:paraId="2FA7F187" w14:textId="77777777" w:rsidR="002806D3" w:rsidRDefault="00000000">
      <w:pPr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- постановление администрации Топкинского муниципального округа от 20.02.2025 № 289-п «О внесение изменений в постановление администрации Топкинского муниципального округа от 03.07.2020                                </w:t>
      </w:r>
      <w:r>
        <w:rPr>
          <w:rFonts w:cs="Times New Roman"/>
          <w:sz w:val="28"/>
        </w:rPr>
        <w:lastRenderedPageBreak/>
        <w:t>№ 542-п «Об утверждении муниципальной программы «Обеспечение пожарной безопасности населения и территории Топкинского муниципального округа» на 2020-2026 годы».</w:t>
      </w:r>
    </w:p>
    <w:p w14:paraId="58E98C27" w14:textId="77777777" w:rsidR="002806D3" w:rsidRDefault="00000000">
      <w:pPr>
        <w:pStyle w:val="a5"/>
        <w:ind w:firstLine="720"/>
        <w:rPr>
          <w:rFonts w:cs="Times New Roman"/>
        </w:rPr>
      </w:pPr>
      <w:bookmarkStart w:id="1" w:name="Par133"/>
      <w:bookmarkEnd w:id="1"/>
      <w:r>
        <w:rPr>
          <w:rFonts w:cs="Times New Roman"/>
        </w:rPr>
        <w:t>4.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2B29248" w14:textId="77777777" w:rsidR="002806D3" w:rsidRDefault="00000000">
      <w:pPr>
        <w:pStyle w:val="a5"/>
        <w:ind w:firstLine="720"/>
        <w:rPr>
          <w:rFonts w:cs="Times New Roman"/>
          <w:color w:val="000000" w:themeColor="text1"/>
        </w:rPr>
      </w:pPr>
      <w:r>
        <w:rPr>
          <w:rFonts w:cs="Times New Roman"/>
        </w:rPr>
        <w:t xml:space="preserve">5. Контроль за исполнением постановления возложить на заместителя главы Топкинского муниципального округа по координации работы с </w:t>
      </w:r>
      <w:r>
        <w:rPr>
          <w:rFonts w:cs="Times New Roman"/>
          <w:color w:val="000000" w:themeColor="text1"/>
        </w:rPr>
        <w:t>правоохранительными органами и вопросам ГО и ЧС Н.С. Лоскутова.</w:t>
      </w:r>
    </w:p>
    <w:p w14:paraId="67A28D06" w14:textId="77777777" w:rsidR="002806D3" w:rsidRDefault="00000000">
      <w:pPr>
        <w:pStyle w:val="a5"/>
        <w:ind w:firstLine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6. Постановление вступает в силу после официального обнародования и распространяет свое действие на правоотношения, возникшие с 01.01.2026 года.</w:t>
      </w:r>
    </w:p>
    <w:p w14:paraId="62091A36" w14:textId="77777777" w:rsidR="002806D3" w:rsidRDefault="002806D3">
      <w:pPr>
        <w:ind w:firstLine="709"/>
        <w:rPr>
          <w:rFonts w:cs="Times New Roman"/>
          <w:sz w:val="28"/>
          <w:u w:val="single"/>
        </w:rPr>
      </w:pPr>
    </w:p>
    <w:p w14:paraId="123F6D33" w14:textId="77777777" w:rsidR="002806D3" w:rsidRDefault="002806D3">
      <w:pPr>
        <w:ind w:firstLine="709"/>
        <w:rPr>
          <w:sz w:val="28"/>
        </w:rPr>
      </w:pPr>
    </w:p>
    <w:p w14:paraId="264D005E" w14:textId="77777777" w:rsidR="002806D3" w:rsidRDefault="002806D3">
      <w:pPr>
        <w:ind w:firstLine="709"/>
        <w:rPr>
          <w:sz w:val="28"/>
        </w:rPr>
      </w:pPr>
    </w:p>
    <w:p w14:paraId="7313CA85" w14:textId="77777777" w:rsidR="002806D3" w:rsidRDefault="00000000">
      <w:pPr>
        <w:jc w:val="both"/>
        <w:rPr>
          <w:sz w:val="28"/>
        </w:rPr>
      </w:pPr>
      <w:r>
        <w:rPr>
          <w:sz w:val="28"/>
        </w:rPr>
        <w:t>Глава Топкинского</w:t>
      </w:r>
    </w:p>
    <w:p w14:paraId="594D4F3E" w14:textId="77777777" w:rsidR="002806D3" w:rsidRDefault="00000000">
      <w:pPr>
        <w:jc w:val="both"/>
      </w:pPr>
      <w:r>
        <w:rPr>
          <w:sz w:val="28"/>
        </w:rPr>
        <w:t xml:space="preserve">муниципального округа                                                                С.В. Фролов </w:t>
      </w:r>
    </w:p>
    <w:p w14:paraId="05E5F257" w14:textId="77777777" w:rsidR="002806D3" w:rsidRDefault="002806D3">
      <w:pPr>
        <w:jc w:val="both"/>
        <w:rPr>
          <w:sz w:val="28"/>
        </w:rPr>
      </w:pPr>
    </w:p>
    <w:p w14:paraId="618EADE6" w14:textId="77777777" w:rsidR="002806D3" w:rsidRDefault="002806D3">
      <w:pPr>
        <w:jc w:val="both"/>
        <w:rPr>
          <w:sz w:val="28"/>
        </w:rPr>
      </w:pPr>
    </w:p>
    <w:p w14:paraId="39B23688" w14:textId="77777777" w:rsidR="002806D3" w:rsidRDefault="002806D3">
      <w:pPr>
        <w:jc w:val="both"/>
        <w:rPr>
          <w:sz w:val="28"/>
        </w:rPr>
      </w:pPr>
    </w:p>
    <w:p w14:paraId="04E2E16B" w14:textId="77777777" w:rsidR="002806D3" w:rsidRDefault="002806D3">
      <w:pPr>
        <w:jc w:val="both"/>
        <w:rPr>
          <w:sz w:val="28"/>
        </w:rPr>
      </w:pPr>
    </w:p>
    <w:p w14:paraId="0EEE6977" w14:textId="77777777" w:rsidR="002806D3" w:rsidRDefault="002806D3">
      <w:pPr>
        <w:jc w:val="both"/>
        <w:rPr>
          <w:sz w:val="28"/>
        </w:rPr>
      </w:pPr>
    </w:p>
    <w:p w14:paraId="6B50B86B" w14:textId="77777777" w:rsidR="002806D3" w:rsidRDefault="002806D3">
      <w:pPr>
        <w:jc w:val="both"/>
        <w:rPr>
          <w:sz w:val="28"/>
        </w:rPr>
      </w:pPr>
    </w:p>
    <w:p w14:paraId="12BFD7EF" w14:textId="77777777" w:rsidR="002806D3" w:rsidRDefault="002806D3">
      <w:pPr>
        <w:jc w:val="both"/>
        <w:rPr>
          <w:sz w:val="28"/>
        </w:rPr>
      </w:pPr>
    </w:p>
    <w:p w14:paraId="64CBB76D" w14:textId="77777777" w:rsidR="002806D3" w:rsidRDefault="002806D3">
      <w:pPr>
        <w:jc w:val="both"/>
        <w:rPr>
          <w:sz w:val="28"/>
        </w:rPr>
      </w:pPr>
    </w:p>
    <w:p w14:paraId="7648B500" w14:textId="77777777" w:rsidR="002806D3" w:rsidRDefault="002806D3">
      <w:pPr>
        <w:jc w:val="both"/>
        <w:rPr>
          <w:sz w:val="28"/>
        </w:rPr>
      </w:pPr>
    </w:p>
    <w:p w14:paraId="5E54AA1F" w14:textId="77777777" w:rsidR="002806D3" w:rsidRDefault="002806D3">
      <w:pPr>
        <w:jc w:val="both"/>
        <w:rPr>
          <w:sz w:val="28"/>
        </w:rPr>
      </w:pPr>
    </w:p>
    <w:p w14:paraId="710F6178" w14:textId="77777777" w:rsidR="002806D3" w:rsidRDefault="002806D3">
      <w:pPr>
        <w:jc w:val="both"/>
        <w:rPr>
          <w:sz w:val="28"/>
        </w:rPr>
      </w:pPr>
    </w:p>
    <w:p w14:paraId="761B1C3F" w14:textId="77777777" w:rsidR="002806D3" w:rsidRDefault="002806D3">
      <w:pPr>
        <w:jc w:val="both"/>
        <w:rPr>
          <w:sz w:val="28"/>
        </w:rPr>
      </w:pPr>
    </w:p>
    <w:p w14:paraId="09178D35" w14:textId="77777777" w:rsidR="002806D3" w:rsidRDefault="002806D3">
      <w:pPr>
        <w:jc w:val="both"/>
        <w:rPr>
          <w:sz w:val="28"/>
        </w:rPr>
      </w:pPr>
    </w:p>
    <w:p w14:paraId="6790E884" w14:textId="77777777" w:rsidR="002806D3" w:rsidRDefault="002806D3">
      <w:pPr>
        <w:jc w:val="both"/>
        <w:rPr>
          <w:sz w:val="28"/>
        </w:rPr>
      </w:pPr>
    </w:p>
    <w:p w14:paraId="3D350DFC" w14:textId="77777777" w:rsidR="002806D3" w:rsidRDefault="002806D3">
      <w:pPr>
        <w:jc w:val="both"/>
        <w:rPr>
          <w:sz w:val="28"/>
        </w:rPr>
      </w:pPr>
    </w:p>
    <w:p w14:paraId="376643F4" w14:textId="77777777" w:rsidR="002806D3" w:rsidRDefault="002806D3">
      <w:pPr>
        <w:jc w:val="both"/>
        <w:rPr>
          <w:sz w:val="28"/>
        </w:rPr>
      </w:pPr>
    </w:p>
    <w:p w14:paraId="6949C573" w14:textId="77777777" w:rsidR="002806D3" w:rsidRDefault="002806D3">
      <w:pPr>
        <w:jc w:val="both"/>
        <w:rPr>
          <w:sz w:val="28"/>
        </w:rPr>
      </w:pPr>
    </w:p>
    <w:p w14:paraId="4E28B680" w14:textId="77777777" w:rsidR="002806D3" w:rsidRDefault="002806D3">
      <w:pPr>
        <w:jc w:val="both"/>
        <w:rPr>
          <w:sz w:val="28"/>
        </w:rPr>
      </w:pPr>
    </w:p>
    <w:p w14:paraId="0AEE31A8" w14:textId="77777777" w:rsidR="002806D3" w:rsidRDefault="002806D3">
      <w:pPr>
        <w:jc w:val="both"/>
        <w:rPr>
          <w:sz w:val="28"/>
        </w:rPr>
      </w:pPr>
    </w:p>
    <w:p w14:paraId="6EF3B5BF" w14:textId="77777777" w:rsidR="002806D3" w:rsidRDefault="002806D3">
      <w:pPr>
        <w:jc w:val="both"/>
        <w:rPr>
          <w:sz w:val="28"/>
        </w:rPr>
      </w:pPr>
    </w:p>
    <w:p w14:paraId="169057AD" w14:textId="77777777" w:rsidR="002806D3" w:rsidRDefault="002806D3">
      <w:pPr>
        <w:jc w:val="both"/>
        <w:rPr>
          <w:sz w:val="28"/>
        </w:rPr>
      </w:pPr>
    </w:p>
    <w:p w14:paraId="3A8041EB" w14:textId="77777777" w:rsidR="002806D3" w:rsidRDefault="002806D3">
      <w:pPr>
        <w:jc w:val="both"/>
        <w:rPr>
          <w:sz w:val="28"/>
        </w:rPr>
      </w:pPr>
    </w:p>
    <w:p w14:paraId="656DA571" w14:textId="77777777" w:rsidR="002806D3" w:rsidRDefault="002806D3">
      <w:pPr>
        <w:jc w:val="both"/>
        <w:rPr>
          <w:sz w:val="28"/>
        </w:rPr>
      </w:pPr>
    </w:p>
    <w:p w14:paraId="3A70CE6C" w14:textId="77777777" w:rsidR="002806D3" w:rsidRDefault="002806D3">
      <w:pPr>
        <w:jc w:val="both"/>
        <w:rPr>
          <w:sz w:val="28"/>
        </w:rPr>
      </w:pPr>
    </w:p>
    <w:p w14:paraId="14ABCE11" w14:textId="77777777" w:rsidR="002806D3" w:rsidRDefault="002806D3">
      <w:pPr>
        <w:jc w:val="both"/>
        <w:rPr>
          <w:sz w:val="28"/>
        </w:rPr>
      </w:pPr>
    </w:p>
    <w:p w14:paraId="1E0D2AEF" w14:textId="77777777" w:rsidR="002806D3" w:rsidRDefault="002806D3">
      <w:pPr>
        <w:jc w:val="both"/>
        <w:rPr>
          <w:sz w:val="28"/>
        </w:rPr>
      </w:pPr>
    </w:p>
    <w:p w14:paraId="7A34D49C" w14:textId="77777777" w:rsidR="002806D3" w:rsidRDefault="002806D3">
      <w:pPr>
        <w:jc w:val="both"/>
        <w:rPr>
          <w:sz w:val="28"/>
        </w:rPr>
      </w:pPr>
    </w:p>
    <w:p w14:paraId="57CD50F1" w14:textId="77777777" w:rsidR="002806D3" w:rsidRDefault="002806D3">
      <w:pPr>
        <w:jc w:val="both"/>
        <w:rPr>
          <w:sz w:val="28"/>
        </w:rPr>
      </w:pPr>
    </w:p>
    <w:p w14:paraId="7AA71985" w14:textId="77777777" w:rsidR="002806D3" w:rsidRDefault="00000000">
      <w:pPr>
        <w:jc w:val="right"/>
        <w:rPr>
          <w:sz w:val="28"/>
        </w:rPr>
      </w:pPr>
      <w:r>
        <w:rPr>
          <w:sz w:val="28"/>
        </w:rPr>
        <w:t>УТВЕРЖДЕНА</w:t>
      </w:r>
    </w:p>
    <w:p w14:paraId="778AF9B3" w14:textId="77777777" w:rsidR="002806D3" w:rsidRDefault="00000000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299A47EE" w14:textId="77777777" w:rsidR="002806D3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1EC651B3" w14:textId="4388D6CA" w:rsidR="002806D3" w:rsidRDefault="00000000">
      <w:pPr>
        <w:jc w:val="right"/>
        <w:rPr>
          <w:sz w:val="28"/>
        </w:rPr>
      </w:pPr>
      <w:r>
        <w:rPr>
          <w:sz w:val="28"/>
        </w:rPr>
        <w:t xml:space="preserve">от </w:t>
      </w:r>
      <w:r w:rsidR="00CA42C7">
        <w:rPr>
          <w:sz w:val="28"/>
        </w:rPr>
        <w:t>_______________</w:t>
      </w:r>
      <w:r>
        <w:rPr>
          <w:sz w:val="28"/>
        </w:rPr>
        <w:t xml:space="preserve"> 2025 года № </w:t>
      </w:r>
      <w:r w:rsidR="00CA42C7">
        <w:rPr>
          <w:sz w:val="28"/>
        </w:rPr>
        <w:t>______</w:t>
      </w:r>
      <w:r>
        <w:rPr>
          <w:sz w:val="28"/>
        </w:rPr>
        <w:t>-п</w:t>
      </w:r>
    </w:p>
    <w:p w14:paraId="39390A82" w14:textId="77777777" w:rsidR="002806D3" w:rsidRDefault="002806D3">
      <w:pPr>
        <w:jc w:val="center"/>
        <w:rPr>
          <w:b/>
          <w:sz w:val="28"/>
        </w:rPr>
      </w:pPr>
    </w:p>
    <w:p w14:paraId="5C54E5D5" w14:textId="77777777" w:rsidR="002806D3" w:rsidRDefault="00000000">
      <w:pPr>
        <w:jc w:val="center"/>
        <w:rPr>
          <w:b/>
          <w:sz w:val="28"/>
        </w:rPr>
      </w:pPr>
      <w:r>
        <w:rPr>
          <w:b/>
          <w:sz w:val="28"/>
        </w:rPr>
        <w:t>Муниципальная программа</w:t>
      </w:r>
    </w:p>
    <w:p w14:paraId="4001F698" w14:textId="77777777" w:rsidR="002806D3" w:rsidRDefault="00000000">
      <w:pPr>
        <w:jc w:val="center"/>
        <w:rPr>
          <w:b/>
          <w:sz w:val="16"/>
        </w:rPr>
      </w:pPr>
      <w:r>
        <w:rPr>
          <w:b/>
          <w:sz w:val="28"/>
        </w:rPr>
        <w:t>«Обеспечение пожарной безопасности населения и территории Топкинского муниципального округа» на 2026-2030 годы</w:t>
      </w:r>
    </w:p>
    <w:p w14:paraId="265DF35F" w14:textId="77777777" w:rsidR="002806D3" w:rsidRDefault="002806D3">
      <w:pPr>
        <w:jc w:val="both"/>
        <w:rPr>
          <w:b/>
          <w:sz w:val="16"/>
        </w:rPr>
      </w:pPr>
    </w:p>
    <w:p w14:paraId="7D4E484B" w14:textId="77777777" w:rsidR="002806D3" w:rsidRDefault="00000000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Паспорт муниципальной программы</w:t>
      </w:r>
    </w:p>
    <w:p w14:paraId="3F385BB5" w14:textId="77777777" w:rsidR="002806D3" w:rsidRDefault="00000000">
      <w:pPr>
        <w:jc w:val="center"/>
        <w:rPr>
          <w:b/>
          <w:sz w:val="28"/>
        </w:rPr>
      </w:pPr>
      <w:r>
        <w:rPr>
          <w:b/>
          <w:sz w:val="28"/>
        </w:rPr>
        <w:t>«Обеспечение пожарной безопасности населения и территории Топкинского муниципального округа» на 2026-2030 годы</w:t>
      </w:r>
    </w:p>
    <w:p w14:paraId="70230F55" w14:textId="77777777" w:rsidR="002806D3" w:rsidRDefault="002806D3">
      <w:pPr>
        <w:jc w:val="center"/>
        <w:rPr>
          <w:b/>
          <w:sz w:val="28"/>
        </w:rPr>
      </w:pPr>
    </w:p>
    <w:tbl>
      <w:tblPr>
        <w:tblW w:w="9498" w:type="dxa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812"/>
      </w:tblGrid>
      <w:tr w:rsidR="002806D3" w14:paraId="38EF3200" w14:textId="77777777">
        <w:trPr>
          <w:trHeight w:val="61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354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муниципальной программы</w:t>
            </w:r>
          </w:p>
          <w:p w14:paraId="64D7BE60" w14:textId="77777777" w:rsidR="002806D3" w:rsidRDefault="002806D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58D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«Обеспечение пожарной безопасности населения и территории Топкинского муниципального округа» на 2026-2030 годы (далее – Программа)</w:t>
            </w:r>
          </w:p>
        </w:tc>
      </w:tr>
      <w:tr w:rsidR="002806D3" w14:paraId="78D435F8" w14:textId="77777777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0F4D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Куратор муниципальной программы</w:t>
            </w:r>
          </w:p>
          <w:p w14:paraId="727DECFD" w14:textId="77777777" w:rsidR="002806D3" w:rsidRDefault="002806D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94F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</w:tc>
      </w:tr>
      <w:tr w:rsidR="002806D3" w14:paraId="53D85005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96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 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37A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2806D3" w14:paraId="4D2651F7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C12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881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округа, Управление образования администрации Топкинского муниципального округа, муниципальное казенное учреждение «Управление сельскими территориями» (далее – МКУ «УСТ»), муниципальное казенное учреждение «Жилищно-коммунальных услуг» (далее – МКУ «ЖКУ»), МКП «ТЕПЛО», Комитет по управлению муниципальным имуществом администрации Топкинского муниципального округа, местная общественная организация «Добровольная пожарная охрана» Топкинского муниципального округа (далее – МОО «ДПО»).</w:t>
            </w:r>
          </w:p>
        </w:tc>
      </w:tr>
      <w:tr w:rsidR="002806D3" w14:paraId="0CFE9CC5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3D6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AB79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– 2030 годы</w:t>
            </w:r>
          </w:p>
          <w:p w14:paraId="0E1D16C1" w14:textId="77777777" w:rsidR="002806D3" w:rsidRDefault="002806D3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806D3" w14:paraId="0B1176EB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DCF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36A2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bookmarkStart w:id="2" w:name="__DdeLink__2785_3014942589"/>
            <w:r>
              <w:rPr>
                <w:rFonts w:ascii="XO Thames" w:hAnsi="XO Thames"/>
                <w:spacing w:val="-2"/>
                <w:sz w:val="22"/>
                <w:szCs w:val="22"/>
              </w:rPr>
              <w:t>Государственная программа Кемеровской области – Кузбасса «Развитие системы образования Кузбасса»</w:t>
            </w:r>
            <w:bookmarkEnd w:id="2"/>
            <w:r>
              <w:rPr>
                <w:rFonts w:ascii="XO Thames" w:hAnsi="XO Thames"/>
                <w:spacing w:val="-2"/>
                <w:sz w:val="22"/>
                <w:szCs w:val="22"/>
              </w:rPr>
              <w:t>;</w:t>
            </w:r>
          </w:p>
          <w:p w14:paraId="5571D55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bookmarkStart w:id="3" w:name="__DdeLink__2787_3014942589"/>
            <w:r>
              <w:rPr>
                <w:rFonts w:ascii="XO Thames" w:hAnsi="XO Thames"/>
                <w:sz w:val="22"/>
                <w:szCs w:val="22"/>
              </w:rPr>
              <w:t>Государственная программа Кемеровской области — Кузбасса «Социальная поддержка населения Кузбасса»</w:t>
            </w:r>
            <w:bookmarkEnd w:id="3"/>
            <w:r>
              <w:rPr>
                <w:rFonts w:ascii="XO Thames" w:hAnsi="XO Thames"/>
                <w:sz w:val="22"/>
                <w:szCs w:val="22"/>
              </w:rPr>
              <w:t>.</w:t>
            </w:r>
          </w:p>
        </w:tc>
      </w:tr>
      <w:tr w:rsidR="002806D3" w14:paraId="3F4E262D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DDD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Цели муниципальной программы</w:t>
            </w:r>
          </w:p>
          <w:p w14:paraId="3A49DA4B" w14:textId="77777777" w:rsidR="002806D3" w:rsidRDefault="002806D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45A4" w14:textId="77777777" w:rsidR="002806D3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обеспечение защищенности населения Топкинского муниципального округа  от ЧС природного и техногенного характера;</w:t>
            </w:r>
          </w:p>
          <w:p w14:paraId="75A4689C" w14:textId="77777777" w:rsidR="002806D3" w:rsidRDefault="00000000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укрепление пожарной безопасности территории</w:t>
            </w:r>
          </w:p>
        </w:tc>
      </w:tr>
      <w:tr w:rsidR="002806D3" w14:paraId="11864378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6FC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муниципальной программы</w:t>
            </w:r>
          </w:p>
          <w:p w14:paraId="1B9C008F" w14:textId="77777777" w:rsidR="002806D3" w:rsidRDefault="002806D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2A9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уменьшение времени реагирования оперативных служб при возникновении пожаров и ЧС природного и техногенного  характера;</w:t>
            </w:r>
          </w:p>
          <w:p w14:paraId="6243D47D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обеспечение координации действий органов   управления, сил и средств ТП РСЧС по локализации и ликвидации ЧС </w:t>
            </w:r>
            <w:r>
              <w:rPr>
                <w:sz w:val="22"/>
                <w:szCs w:val="22"/>
              </w:rPr>
              <w:lastRenderedPageBreak/>
              <w:t>природного и техногенного характера, пожаров, террористических проявлений;</w:t>
            </w:r>
          </w:p>
          <w:p w14:paraId="5F3BBB1D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газа.</w:t>
            </w:r>
          </w:p>
        </w:tc>
      </w:tr>
      <w:tr w:rsidR="002806D3" w14:paraId="56A16EBC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16B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Срок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D58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– 2030 годы</w:t>
            </w:r>
          </w:p>
        </w:tc>
      </w:tr>
      <w:tr w:rsidR="002806D3" w14:paraId="201B5DDD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F6F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454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программы предполагается осуществлять за счет средств областного и  местного бюджета:</w:t>
            </w:r>
          </w:p>
          <w:p w14:paraId="75CBD0E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2026г. — 15060,0 тыс. рублей</w:t>
            </w:r>
          </w:p>
          <w:p w14:paraId="2719E24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2027г. — 5500,0 тыс. рублей</w:t>
            </w:r>
          </w:p>
          <w:p w14:paraId="270B2FE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2028г. — 0,0 тыс. рублей</w:t>
            </w:r>
          </w:p>
          <w:p w14:paraId="7338ECB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2029г. — 0,0 тыс. рублей</w:t>
            </w:r>
          </w:p>
          <w:p w14:paraId="69DEB6E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2030г. — 0,0 тыс. рублей</w:t>
            </w:r>
          </w:p>
        </w:tc>
      </w:tr>
      <w:tr w:rsidR="002806D3" w14:paraId="6ABD1979" w14:textId="77777777"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A5A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C9C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снижение количества пожаров и гибели на них людей;</w:t>
            </w:r>
          </w:p>
          <w:p w14:paraId="6E3B011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повышение эффективности деятельности сил и средств ТП РСЧС, привлекаемых для предупреждения и ликвидации  чрезвычайных ситуаций обусловленных пожарами, в т.ч. снижение времени реагирования оперативных служб;</w:t>
            </w:r>
          </w:p>
          <w:p w14:paraId="68A706C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экономический эффект при выполнении мероприятий будет состоять в</w:t>
            </w:r>
            <w:r>
              <w:rPr>
                <w:i/>
                <w:color w:val="008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минимизации возможного материального ущерба.</w:t>
            </w:r>
          </w:p>
        </w:tc>
      </w:tr>
    </w:tbl>
    <w:p w14:paraId="738734D5" w14:textId="77777777" w:rsidR="002806D3" w:rsidRDefault="002806D3">
      <w:pPr>
        <w:jc w:val="both"/>
        <w:outlineLvl w:val="1"/>
        <w:rPr>
          <w:sz w:val="28"/>
        </w:rPr>
      </w:pPr>
    </w:p>
    <w:p w14:paraId="2502D594" w14:textId="77777777" w:rsidR="002806D3" w:rsidRDefault="00000000">
      <w:pPr>
        <w:jc w:val="center"/>
      </w:pPr>
      <w:r>
        <w:rPr>
          <w:b/>
          <w:sz w:val="28"/>
        </w:rPr>
        <w:t>1. Оценка текущего состояния</w:t>
      </w:r>
    </w:p>
    <w:p w14:paraId="78C84E87" w14:textId="77777777" w:rsidR="002806D3" w:rsidRDefault="002806D3">
      <w:pPr>
        <w:jc w:val="center"/>
        <w:rPr>
          <w:b/>
        </w:rPr>
      </w:pPr>
    </w:p>
    <w:p w14:paraId="377980FD" w14:textId="77777777" w:rsidR="002806D3" w:rsidRDefault="00000000">
      <w:pPr>
        <w:ind w:firstLine="709"/>
        <w:jc w:val="both"/>
        <w:rPr>
          <w:spacing w:val="5"/>
          <w:sz w:val="28"/>
        </w:rPr>
      </w:pPr>
      <w:r>
        <w:rPr>
          <w:spacing w:val="5"/>
          <w:sz w:val="28"/>
        </w:rPr>
        <w:t>Статистика пожаров в Топкинском муниципальном округе позволяет констатировать, что количество пожаров сохраняется на уровне 75 пожаров и возгораний в год, и приносит большой материальный ущерб, а иногда и гибель людей.</w:t>
      </w:r>
    </w:p>
    <w:p w14:paraId="4B562BC6" w14:textId="77777777" w:rsidR="002806D3" w:rsidRDefault="00000000">
      <w:pPr>
        <w:ind w:firstLine="709"/>
        <w:jc w:val="both"/>
        <w:rPr>
          <w:sz w:val="28"/>
        </w:rPr>
      </w:pPr>
      <w:r>
        <w:rPr>
          <w:spacing w:val="5"/>
          <w:sz w:val="28"/>
        </w:rPr>
        <w:t>На сегодняшний день на территории Топкинского муниципального округа для локализации и ликвидации пожаров и возгораний, в т.ч. лесных привлекаются и расположены на территории Топкинского муниципального округа: в г. Топки – 6 ПСЧ 1ПСО ФПС ГПС ГУ МЧС России по КО. В населенных пунктах Топкинского муниципального округа созданы</w:t>
      </w:r>
      <w:r>
        <w:rPr>
          <w:sz w:val="28"/>
        </w:rPr>
        <w:t xml:space="preserve"> 13 добровольных пожарных дружин с общей численностью 96 человек (на вооружении пожарные автомобили, ранцевые лесные огнетушители, воздуходувки, а также имеется и другая техника, приспособленная для целей пожаротушения (цистерны, ПКП-2 «Водолей», </w:t>
      </w:r>
      <w:r>
        <w:rPr>
          <w:color w:val="FF0000"/>
          <w:sz w:val="28"/>
        </w:rPr>
        <w:t xml:space="preserve"> </w:t>
      </w:r>
      <w:r>
        <w:rPr>
          <w:sz w:val="28"/>
        </w:rPr>
        <w:t>мотопомпы и др.).</w:t>
      </w:r>
    </w:p>
    <w:p w14:paraId="43DA17CE" w14:textId="77777777" w:rsidR="002806D3" w:rsidRDefault="00000000">
      <w:pPr>
        <w:ind w:firstLine="709"/>
        <w:jc w:val="both"/>
        <w:rPr>
          <w:spacing w:val="5"/>
          <w:sz w:val="28"/>
        </w:rPr>
      </w:pPr>
      <w:r>
        <w:rPr>
          <w:sz w:val="28"/>
        </w:rPr>
        <w:t xml:space="preserve">Для обеспечения пожарной безопасности на территории Топкинского муниципального округа имеется 120 пожарных гидранта, из них 77 находятся на сетях ООО «Топкинский водоканал», 43 на предприятиях и объектах все находятся в исправном состоянии. Также на территории Топкинского муниципального округа имеется 2 пожарных водоема, которые требуют дооборудования – отсыпка пирса.  </w:t>
      </w:r>
    </w:p>
    <w:p w14:paraId="20D0219D" w14:textId="77777777" w:rsidR="002806D3" w:rsidRDefault="00000000">
      <w:pPr>
        <w:ind w:firstLine="709"/>
        <w:jc w:val="both"/>
        <w:rPr>
          <w:spacing w:val="8"/>
          <w:sz w:val="28"/>
        </w:rPr>
      </w:pPr>
      <w:r>
        <w:rPr>
          <w:spacing w:val="5"/>
          <w:sz w:val="28"/>
        </w:rPr>
        <w:lastRenderedPageBreak/>
        <w:t>Этими факторами и обуславливается необходимость реализации Программных мероприятий, направленных на повышение противопожарной защищенности Топкинского муниципального округа в целом, снижении материального ущерба и людских потерь от пожаров за счет повышения оперативности прибытия пожарных расчетов к очагу возгорания и сокращения времени локализации и ликвидации пожаров.</w:t>
      </w:r>
    </w:p>
    <w:p w14:paraId="6BA64D76" w14:textId="77777777" w:rsidR="002806D3" w:rsidRDefault="00000000">
      <w:pPr>
        <w:ind w:firstLine="709"/>
        <w:jc w:val="both"/>
        <w:rPr>
          <w:b/>
          <w:spacing w:val="-1"/>
          <w:sz w:val="28"/>
        </w:rPr>
      </w:pPr>
      <w:r>
        <w:rPr>
          <w:spacing w:val="8"/>
          <w:sz w:val="28"/>
        </w:rPr>
        <w:t>Выполнение мероприятий Программы приведет к с</w:t>
      </w:r>
      <w:r>
        <w:rPr>
          <w:spacing w:val="-1"/>
          <w:sz w:val="28"/>
        </w:rPr>
        <w:t xml:space="preserve">озданию условий, </w:t>
      </w:r>
      <w:r>
        <w:rPr>
          <w:sz w:val="28"/>
        </w:rPr>
        <w:t>обеспечивающих высокий уровень безопасности жизнедеятельности на территории Топкинского муниципального округа</w:t>
      </w:r>
      <w:r>
        <w:rPr>
          <w:spacing w:val="-1"/>
          <w:sz w:val="28"/>
        </w:rPr>
        <w:t>.</w:t>
      </w:r>
    </w:p>
    <w:p w14:paraId="65F6A85E" w14:textId="77777777" w:rsidR="002806D3" w:rsidRDefault="002806D3">
      <w:pPr>
        <w:ind w:firstLine="540"/>
        <w:jc w:val="center"/>
        <w:rPr>
          <w:b/>
          <w:spacing w:val="-1"/>
          <w:sz w:val="28"/>
        </w:rPr>
      </w:pPr>
    </w:p>
    <w:p w14:paraId="42A60BC5" w14:textId="77777777" w:rsidR="002806D3" w:rsidRDefault="00000000">
      <w:pPr>
        <w:ind w:firstLine="540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  <w:t>2. Цель и задачи программы</w:t>
      </w:r>
    </w:p>
    <w:p w14:paraId="771E5470" w14:textId="77777777" w:rsidR="002806D3" w:rsidRDefault="002806D3">
      <w:pPr>
        <w:ind w:firstLine="540"/>
        <w:jc w:val="center"/>
        <w:rPr>
          <w:b/>
          <w:spacing w:val="-1"/>
          <w:sz w:val="28"/>
        </w:rPr>
      </w:pPr>
    </w:p>
    <w:p w14:paraId="619A3EA7" w14:textId="77777777" w:rsidR="002806D3" w:rsidRDefault="00000000">
      <w:pPr>
        <w:ind w:firstLine="708"/>
        <w:jc w:val="both"/>
        <w:rPr>
          <w:sz w:val="28"/>
        </w:rPr>
      </w:pPr>
      <w:r>
        <w:rPr>
          <w:sz w:val="28"/>
        </w:rPr>
        <w:t xml:space="preserve">2.1. Цели муниципальной программы: </w:t>
      </w:r>
    </w:p>
    <w:p w14:paraId="75627125" w14:textId="77777777" w:rsidR="002806D3" w:rsidRDefault="00000000">
      <w:pPr>
        <w:ind w:firstLine="708"/>
        <w:jc w:val="both"/>
        <w:rPr>
          <w:sz w:val="28"/>
        </w:rPr>
      </w:pPr>
      <w:r>
        <w:rPr>
          <w:sz w:val="28"/>
        </w:rPr>
        <w:t xml:space="preserve">2.1.1. Повышение уровня защищенности населения и территории Топкинского муниципального округа от чрезвычайных ситуаций природного и техногенного характера, обеспечение пожарной безопасности в рамках полномочий органов местного самоуправления. </w:t>
      </w:r>
    </w:p>
    <w:p w14:paraId="5C9B8888" w14:textId="77777777" w:rsidR="002806D3" w:rsidRDefault="00000000">
      <w:pPr>
        <w:ind w:firstLine="540"/>
        <w:jc w:val="both"/>
      </w:pPr>
      <w:r>
        <w:rPr>
          <w:sz w:val="28"/>
        </w:rPr>
        <w:t>2.1.2. Создание условий для устойчивого развития и совершенствования системы предупреждения и ликвидации чрезвычайных ситуаций природного и техногенного характера.</w:t>
      </w:r>
    </w:p>
    <w:p w14:paraId="55D1BF6B" w14:textId="77777777" w:rsidR="002806D3" w:rsidRDefault="00000000">
      <w:pPr>
        <w:ind w:firstLine="540"/>
        <w:jc w:val="both"/>
        <w:rPr>
          <w:sz w:val="28"/>
        </w:rPr>
      </w:pPr>
      <w:r>
        <w:rPr>
          <w:sz w:val="28"/>
        </w:rPr>
        <w:t xml:space="preserve">2.2. Задачи муниципальной программы: </w:t>
      </w:r>
    </w:p>
    <w:p w14:paraId="6AA948EE" w14:textId="77777777" w:rsidR="002806D3" w:rsidRDefault="00000000">
      <w:pPr>
        <w:ind w:firstLine="540"/>
        <w:jc w:val="both"/>
        <w:rPr>
          <w:sz w:val="28"/>
        </w:rPr>
      </w:pPr>
      <w:r>
        <w:rPr>
          <w:sz w:val="28"/>
        </w:rPr>
        <w:t xml:space="preserve">2.2.1. Повышение общего уровня культуры безопасности жизнедеятельности населения. Совершенствование системы подготовки неработающего населения по вопросам пожарной безопасности, способам защиты и действиям в чрезвычайных ситуациях природного и техногенного характера. </w:t>
      </w:r>
    </w:p>
    <w:p w14:paraId="7B5FC33A" w14:textId="77777777" w:rsidR="002806D3" w:rsidRDefault="00000000">
      <w:pPr>
        <w:ind w:firstLine="540"/>
        <w:jc w:val="both"/>
        <w:rPr>
          <w:sz w:val="28"/>
        </w:rPr>
      </w:pPr>
      <w:r>
        <w:rPr>
          <w:sz w:val="28"/>
        </w:rPr>
        <w:t>2.2.2. Выполнение комплекса мероприятий по обеспечению первичных мер пожарной безопасности в границах Топкинского муниципального округа.</w:t>
      </w:r>
    </w:p>
    <w:p w14:paraId="23D17013" w14:textId="77777777" w:rsidR="002806D3" w:rsidRDefault="00000000">
      <w:pPr>
        <w:ind w:firstLine="540"/>
        <w:jc w:val="both"/>
      </w:pPr>
      <w:r>
        <w:rPr>
          <w:sz w:val="28"/>
        </w:rPr>
        <w:t>2.2.3.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газа.</w:t>
      </w:r>
    </w:p>
    <w:p w14:paraId="34C540E0" w14:textId="77777777" w:rsidR="002806D3" w:rsidRDefault="002806D3">
      <w:pPr>
        <w:ind w:firstLine="709"/>
        <w:jc w:val="both"/>
      </w:pPr>
    </w:p>
    <w:p w14:paraId="0E569F27" w14:textId="77777777" w:rsidR="002806D3" w:rsidRDefault="00000000">
      <w:pPr>
        <w:ind w:firstLine="624"/>
        <w:jc w:val="center"/>
        <w:rPr>
          <w:b/>
          <w:sz w:val="28"/>
        </w:rPr>
      </w:pPr>
      <w:r>
        <w:rPr>
          <w:b/>
          <w:sz w:val="28"/>
        </w:rPr>
        <w:t>3. Перечень основных мероприятий программы</w:t>
      </w:r>
    </w:p>
    <w:p w14:paraId="2C24637A" w14:textId="77777777" w:rsidR="002806D3" w:rsidRDefault="002806D3">
      <w:pPr>
        <w:ind w:firstLine="708"/>
        <w:jc w:val="center"/>
        <w:rPr>
          <w:b/>
          <w:sz w:val="28"/>
        </w:rPr>
      </w:pPr>
    </w:p>
    <w:p w14:paraId="0B08FDAA" w14:textId="77777777" w:rsidR="002806D3" w:rsidRDefault="00000000">
      <w:pPr>
        <w:ind w:firstLine="708"/>
        <w:jc w:val="both"/>
        <w:rPr>
          <w:sz w:val="28"/>
        </w:rPr>
      </w:pPr>
      <w:r>
        <w:rPr>
          <w:sz w:val="28"/>
        </w:rPr>
        <w:t xml:space="preserve">3.1. Обеспечение первичных мер пожарной безопасности в границах Топкинского муниципального округа: </w:t>
      </w:r>
    </w:p>
    <w:p w14:paraId="72F81B07" w14:textId="77777777" w:rsidR="002806D3" w:rsidRDefault="00000000">
      <w:pPr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поддержание деятельности добровольных пожарных команд (дружин) (далее - ДПК (ДПД);</w:t>
      </w:r>
    </w:p>
    <w:p w14:paraId="3331C531" w14:textId="77777777" w:rsidR="002806D3" w:rsidRDefault="00000000">
      <w:pPr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страхование членов ДПК (ДПД), патрульных, патрульно-маневренных, маневренных и патрульно-контрольных групп;</w:t>
      </w:r>
    </w:p>
    <w:p w14:paraId="1766C723" w14:textId="77777777" w:rsidR="002806D3" w:rsidRDefault="00000000">
      <w:pPr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приобретение шанцевого инструмента для тушения пожаров;</w:t>
      </w:r>
    </w:p>
    <w:p w14:paraId="5CF2577D" w14:textId="77777777" w:rsidR="002806D3" w:rsidRDefault="00000000">
      <w:pPr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опашка (обустройство минерализованных полос) населенных пунктов;</w:t>
      </w:r>
    </w:p>
    <w:p w14:paraId="58134514" w14:textId="77777777" w:rsidR="002806D3" w:rsidRDefault="00000000">
      <w:pPr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закупка специальных средств пожаротушения и спецодежды;</w:t>
      </w:r>
    </w:p>
    <w:p w14:paraId="764DF4F7" w14:textId="77777777" w:rsidR="002806D3" w:rsidRDefault="00000000">
      <w:pPr>
        <w:widowControl w:val="0"/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lastRenderedPageBreak/>
        <w:t>межведомственное патрулирование территории с целью оперативного реагирования на лесные пожары и противодействию правонарушениям в сфере лесных отношений;</w:t>
      </w:r>
    </w:p>
    <w:p w14:paraId="27BBACBB" w14:textId="77777777" w:rsidR="002806D3" w:rsidRDefault="00000000">
      <w:pPr>
        <w:widowControl w:val="0"/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65DE454B" w14:textId="77777777" w:rsidR="002806D3" w:rsidRDefault="00000000">
      <w:pPr>
        <w:widowControl w:val="0"/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изготовление, распространение среди населения и в СМИ памяток по правилам пожарной безопасности в целях обучения населения мерам пожарной безопасности и пропаганды в области пожарной безопасности;</w:t>
      </w:r>
    </w:p>
    <w:p w14:paraId="1B153367" w14:textId="77777777" w:rsidR="002806D3" w:rsidRDefault="00000000">
      <w:pPr>
        <w:widowControl w:val="0"/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закупка товаров, работ и услуг для обеспечения муниципальных нужд;</w:t>
      </w:r>
    </w:p>
    <w:p w14:paraId="1761B223" w14:textId="77777777" w:rsidR="002806D3" w:rsidRDefault="00000000">
      <w:pPr>
        <w:widowControl w:val="0"/>
        <w:numPr>
          <w:ilvl w:val="0"/>
          <w:numId w:val="2"/>
        </w:numPr>
        <w:ind w:left="0" w:firstLine="454"/>
        <w:jc w:val="both"/>
        <w:rPr>
          <w:sz w:val="28"/>
        </w:rPr>
      </w:pPr>
      <w:r>
        <w:rPr>
          <w:sz w:val="28"/>
        </w:rPr>
        <w:t>другие мероприятия по обеспечению первичных мер пожарной безопасности в границах Топкинского муниципального округа.</w:t>
      </w:r>
    </w:p>
    <w:p w14:paraId="19FBB9A4" w14:textId="77777777" w:rsidR="002806D3" w:rsidRDefault="00000000">
      <w:pPr>
        <w:widowControl w:val="0"/>
        <w:jc w:val="both"/>
        <w:rPr>
          <w:sz w:val="28"/>
        </w:rPr>
      </w:pPr>
      <w:r>
        <w:rPr>
          <w:sz w:val="28"/>
        </w:rPr>
        <w:t xml:space="preserve">       3.2. Выполнение мероприятий по соблюдению требований пожарной безопасности в образовательных организациях (устранение предписаний  пожарной безопасности).   </w:t>
      </w:r>
    </w:p>
    <w:p w14:paraId="690D82A5" w14:textId="77777777" w:rsidR="002806D3" w:rsidRDefault="00000000">
      <w:pPr>
        <w:ind w:firstLine="708"/>
        <w:jc w:val="both"/>
        <w:rPr>
          <w:sz w:val="28"/>
        </w:rPr>
      </w:pPr>
      <w:r>
        <w:rPr>
          <w:sz w:val="28"/>
        </w:rPr>
        <w:t>3.3. 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</w:t>
      </w:r>
      <w:bookmarkStart w:id="4" w:name="__DdeLink__2794_3014942589"/>
      <w:r>
        <w:rPr>
          <w:sz w:val="28"/>
        </w:rPr>
        <w:t>аконом Кемеровской области - Кузбасса от 05.10.2022 № 109-ОЗ «О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</w:t>
      </w:r>
      <w:bookmarkEnd w:id="4"/>
      <w:r>
        <w:rPr>
          <w:sz w:val="28"/>
        </w:rPr>
        <w:t>».</w:t>
      </w:r>
    </w:p>
    <w:p w14:paraId="4659EB61" w14:textId="77777777" w:rsidR="002806D3" w:rsidRDefault="00000000">
      <w:pPr>
        <w:ind w:firstLine="708"/>
        <w:contextualSpacing/>
        <w:jc w:val="both"/>
        <w:rPr>
          <w:sz w:val="28"/>
        </w:rPr>
      </w:pPr>
      <w:r>
        <w:rPr>
          <w:sz w:val="28"/>
        </w:rPr>
        <w:t>Обеспечение противопожарной защитой мест проживания социально уязвимых групп населения является одним из приоритетных направлений в системе профилактических мер, направленных на сохранение жизни и здоровья граждан. С этой целью осуществляется установка в жилых домах автономных дымовых пожарных извещателей и датчиков (извещателей) угарного газа.</w:t>
      </w:r>
    </w:p>
    <w:p w14:paraId="02A7B040" w14:textId="77777777" w:rsidR="002806D3" w:rsidRDefault="00000000">
      <w:pPr>
        <w:ind w:firstLine="708"/>
        <w:contextualSpacing/>
        <w:jc w:val="both"/>
        <w:rPr>
          <w:sz w:val="28"/>
        </w:rPr>
      </w:pPr>
      <w:r>
        <w:rPr>
          <w:sz w:val="28"/>
        </w:rPr>
        <w:t>При выполнении намеченных в Программе мероприятий предполагается:</w:t>
      </w:r>
    </w:p>
    <w:p w14:paraId="762129B7" w14:textId="77777777" w:rsidR="002806D3" w:rsidRDefault="00000000">
      <w:pPr>
        <w:numPr>
          <w:ilvl w:val="0"/>
          <w:numId w:val="3"/>
        </w:numPr>
        <w:tabs>
          <w:tab w:val="left" w:pos="394"/>
        </w:tabs>
        <w:ind w:left="0" w:firstLine="227"/>
        <w:jc w:val="both"/>
        <w:outlineLvl w:val="1"/>
        <w:rPr>
          <w:sz w:val="28"/>
        </w:rPr>
      </w:pPr>
      <w:r>
        <w:rPr>
          <w:sz w:val="28"/>
        </w:rPr>
        <w:t>не допустить перехода природных пожаров на населенные пункты;</w:t>
      </w:r>
    </w:p>
    <w:p w14:paraId="714A4099" w14:textId="77777777" w:rsidR="002806D3" w:rsidRDefault="00000000">
      <w:pPr>
        <w:numPr>
          <w:ilvl w:val="0"/>
          <w:numId w:val="3"/>
        </w:numPr>
        <w:tabs>
          <w:tab w:val="left" w:pos="394"/>
        </w:tabs>
        <w:ind w:left="0" w:firstLine="227"/>
        <w:jc w:val="both"/>
        <w:outlineLvl w:val="1"/>
        <w:rPr>
          <w:sz w:val="28"/>
        </w:rPr>
      </w:pPr>
      <w:r>
        <w:rPr>
          <w:sz w:val="28"/>
        </w:rPr>
        <w:t xml:space="preserve">обеспечить сокращение общего количества пожаров и материальных потерь от них; </w:t>
      </w:r>
    </w:p>
    <w:p w14:paraId="489D2CBC" w14:textId="77777777" w:rsidR="002806D3" w:rsidRDefault="00000000">
      <w:pPr>
        <w:numPr>
          <w:ilvl w:val="0"/>
          <w:numId w:val="3"/>
        </w:numPr>
        <w:tabs>
          <w:tab w:val="left" w:pos="394"/>
        </w:tabs>
        <w:ind w:left="0" w:firstLine="227"/>
        <w:jc w:val="both"/>
        <w:outlineLvl w:val="1"/>
        <w:rPr>
          <w:sz w:val="28"/>
        </w:rPr>
      </w:pPr>
      <w:r>
        <w:rPr>
          <w:sz w:val="28"/>
        </w:rPr>
        <w:t>повысить уровень культуры населения в области пожарной безопасности, безопасности на водных объектах;</w:t>
      </w:r>
    </w:p>
    <w:p w14:paraId="50CA0B93" w14:textId="77777777" w:rsidR="002806D3" w:rsidRDefault="00000000">
      <w:pPr>
        <w:numPr>
          <w:ilvl w:val="0"/>
          <w:numId w:val="3"/>
        </w:numPr>
        <w:tabs>
          <w:tab w:val="left" w:pos="394"/>
        </w:tabs>
        <w:ind w:left="0" w:firstLine="227"/>
        <w:jc w:val="both"/>
        <w:rPr>
          <w:spacing w:val="-1"/>
          <w:sz w:val="28"/>
        </w:rPr>
      </w:pPr>
      <w:r>
        <w:rPr>
          <w:sz w:val="28"/>
        </w:rPr>
        <w:t>снизить количество происшествий и гибели людей, особенно детей, при пожарах в домах;</w:t>
      </w:r>
    </w:p>
    <w:p w14:paraId="722AFA17" w14:textId="77777777" w:rsidR="002806D3" w:rsidRDefault="00000000">
      <w:pPr>
        <w:numPr>
          <w:ilvl w:val="0"/>
          <w:numId w:val="3"/>
        </w:numPr>
        <w:tabs>
          <w:tab w:val="left" w:pos="394"/>
        </w:tabs>
        <w:ind w:left="0" w:firstLine="227"/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>снизить социальную напряженность, сохранить экономический потенциал, придать больше уверенности жителям в своей безопасности и защищенности.</w:t>
      </w:r>
    </w:p>
    <w:p w14:paraId="75C92F93" w14:textId="77777777" w:rsidR="002806D3" w:rsidRDefault="002806D3">
      <w:pPr>
        <w:ind w:firstLine="540"/>
        <w:jc w:val="both"/>
        <w:rPr>
          <w:spacing w:val="-1"/>
          <w:sz w:val="28"/>
        </w:rPr>
      </w:pPr>
    </w:p>
    <w:p w14:paraId="423317E8" w14:textId="77777777" w:rsidR="002806D3" w:rsidRDefault="002806D3">
      <w:pPr>
        <w:jc w:val="center"/>
        <w:rPr>
          <w:b/>
          <w:sz w:val="28"/>
        </w:rPr>
      </w:pPr>
    </w:p>
    <w:p w14:paraId="3D2902B6" w14:textId="77777777" w:rsidR="002806D3" w:rsidRDefault="002806D3">
      <w:pPr>
        <w:jc w:val="center"/>
        <w:rPr>
          <w:b/>
          <w:sz w:val="28"/>
        </w:rPr>
      </w:pPr>
    </w:p>
    <w:p w14:paraId="6959DB61" w14:textId="77777777" w:rsidR="002806D3" w:rsidRDefault="002806D3">
      <w:pPr>
        <w:jc w:val="center"/>
        <w:rPr>
          <w:b/>
          <w:sz w:val="28"/>
        </w:rPr>
      </w:pPr>
    </w:p>
    <w:p w14:paraId="3741FB38" w14:textId="77777777" w:rsidR="002806D3" w:rsidRDefault="002806D3">
      <w:pPr>
        <w:jc w:val="center"/>
        <w:rPr>
          <w:b/>
          <w:sz w:val="28"/>
        </w:rPr>
      </w:pPr>
    </w:p>
    <w:p w14:paraId="794F6B28" w14:textId="77777777" w:rsidR="002806D3" w:rsidRDefault="002806D3">
      <w:pPr>
        <w:jc w:val="center"/>
        <w:rPr>
          <w:b/>
          <w:sz w:val="28"/>
        </w:rPr>
      </w:pPr>
    </w:p>
    <w:p w14:paraId="76CED93C" w14:textId="77777777" w:rsidR="002806D3" w:rsidRDefault="00000000">
      <w:pPr>
        <w:jc w:val="center"/>
      </w:pPr>
      <w:r>
        <w:rPr>
          <w:b/>
          <w:sz w:val="28"/>
        </w:rPr>
        <w:t xml:space="preserve">4. Финансовое обеспечение реализации программы  </w:t>
      </w:r>
    </w:p>
    <w:p w14:paraId="7870CECD" w14:textId="77777777" w:rsidR="002806D3" w:rsidRDefault="002806D3">
      <w:pPr>
        <w:jc w:val="center"/>
        <w:rPr>
          <w:b/>
          <w:sz w:val="28"/>
        </w:rPr>
      </w:pPr>
    </w:p>
    <w:tbl>
      <w:tblPr>
        <w:tblW w:w="89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270"/>
        <w:gridCol w:w="1348"/>
        <w:gridCol w:w="1249"/>
        <w:gridCol w:w="1010"/>
        <w:gridCol w:w="1043"/>
        <w:gridCol w:w="1034"/>
        <w:gridCol w:w="952"/>
      </w:tblGrid>
      <w:tr w:rsidR="002806D3" w14:paraId="78546885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7FFE" w14:textId="77777777" w:rsidR="002806D3" w:rsidRDefault="00000000">
            <w:pPr>
              <w:widowControl w:val="0"/>
              <w:tabs>
                <w:tab w:val="center" w:pos="2029"/>
                <w:tab w:val="left" w:pos="2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Программы, подпрограммы, мероприятия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EDF0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5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1901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финансовых</w:t>
            </w:r>
          </w:p>
          <w:p w14:paraId="37B92F47" w14:textId="77777777" w:rsidR="002806D3" w:rsidRDefault="00000000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ресурсов, тыс. рублей</w:t>
            </w:r>
          </w:p>
          <w:p w14:paraId="565790A2" w14:textId="77777777" w:rsidR="002806D3" w:rsidRDefault="002806D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806D3" w14:paraId="03E07DE6" w14:textId="77777777">
        <w:trPr>
          <w:trHeight w:val="20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B611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9ED7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570D3" w14:textId="77777777" w:rsidR="002806D3" w:rsidRDefault="00000000">
            <w:pPr>
              <w:widowControl w:val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CDE" w14:textId="77777777" w:rsidR="002806D3" w:rsidRDefault="00000000">
            <w:pPr>
              <w:widowControl w:val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85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C00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F70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</w:tr>
      <w:tr w:rsidR="002806D3" w14:paraId="1AE1BA12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A1A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«Обеспечение пожарной безопасности населения и территории Топкинского муниципального округа» на 2026-2030 годы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F10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3F742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64A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7E6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716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992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46F2751C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FCCF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7AD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BB504" w14:textId="77777777" w:rsidR="002806D3" w:rsidRDefault="00000000">
            <w:pPr>
              <w:widowControl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40A9" w14:textId="77777777" w:rsidR="002806D3" w:rsidRDefault="00000000">
            <w:pPr>
              <w:widowControl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3D9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3AB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A18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41E88131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E6F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1B4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05728" w14:textId="77777777" w:rsidR="002806D3" w:rsidRDefault="00000000">
            <w:pPr>
              <w:widowControl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4884" w14:textId="77777777" w:rsidR="002806D3" w:rsidRDefault="00000000">
            <w:pPr>
              <w:widowControl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9F2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AC0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807A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21C1612B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097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памяток, стендов по пожарной безопасности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242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9952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06D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322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EA4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EB9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2CFACFD8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6985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BDF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0FAAE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B229" w14:textId="77777777" w:rsidR="002806D3" w:rsidRDefault="002806D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BDA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01E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3BF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4D239DD2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6C2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Опашка населенных пунктов и создание минерализованных полос вдоль населённых пунктов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25F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DADB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7E5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F44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314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B46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2E27D0C9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694A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1A3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8A41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019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FC7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D3B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058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FD14156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6B7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пожарных пирсов в 55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644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54877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F86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C5A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C55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E95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1DB45043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69F8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0DF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E590D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3AE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F75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E5D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B1D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598BA3E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D4E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 установка пожарных щитов в 55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B04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8BE9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4BF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5961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CF9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405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5AF7B62F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D3A8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CD0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FDFF6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A65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973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447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40E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11A15341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01D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 пожарных емкостей в населенных пунктах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5E7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6CE2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B769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EE8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20B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90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2C550D89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92B1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855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B29F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5D3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FBB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758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15F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63DB0D00" w14:textId="77777777"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01F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ГСМ и создание резерва ГСМ для пожарных автомобилей ДПК, в т.ч на период особого противопожарного режима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EEE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75D1875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8DF1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03B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0B1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EF8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5CE5E2A9" w14:textId="77777777"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A0D9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9B9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2406EC3D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A7B8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033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A98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6C1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61113310" w14:textId="77777777"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61E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боевую готовность пожарных автомобилей, состоящих в боевых расчетах ДПК территориальных управлений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EC6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4AF0083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C7C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CDB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0CB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B2C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C78B928" w14:textId="77777777"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E49F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929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43984569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A5B6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056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AC9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0B1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5619D4E7" w14:textId="77777777"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2B0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пожарно-технического </w:t>
            </w:r>
            <w:r>
              <w:rPr>
                <w:sz w:val="22"/>
                <w:szCs w:val="22"/>
              </w:rPr>
              <w:lastRenderedPageBreak/>
              <w:t>вооружения (ранцевые лесные огнетушители, мотопомпа, воздуходувка, комплектующие, боевая одежда пожарного)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140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1A11DC0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30A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E89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704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069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147FA917" w14:textId="77777777"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7A09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761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0D0F6EB6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01B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0C9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FCC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7AA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3DAD46D4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A41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зданий администрации Топкинского муниципального округа автоматической пожарной сигнализацией, в т.ч. зданий администрации территориальных управлений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937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3344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F98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A94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04A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5DE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0BC14DF3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F9AC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205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26FD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5FF7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8C0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C7C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F1F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564FCD91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261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и содержание помещений для постановки пожарных автомобилей в территориальных управлениях (строительство гаража в п. Шишино)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014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CB2FE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AEE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FFF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357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3A8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3AD8A3CA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17EE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E0A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F1C5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2B5C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63D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9C2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395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34A6A2C6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51A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 установка датчиков угарного газа в местах проживания социально-незащищенной категории населения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424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0194C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5658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50B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B27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FA6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140872F7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549A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8D8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A8DE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41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E871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21F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2F0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029E9C0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F1E49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A4F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обл.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A9EC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11B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EE9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6DB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106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6DB53B1B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95CA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обслуживание автоматической пожарной сигнализации на объектах образования (19 школ)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DD0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2A956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1BA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1C6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3DC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5C9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24C7EFDD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747E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DF0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65CB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B92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7FC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21DA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8E3F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6063097C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B73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автоматической пожарной сигнализации в образовательных организациях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BEB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1A21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DD4A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3BA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FC8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354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5A6CB8BE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BD53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0CD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C7F5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909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80AA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E01C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70A8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C4F5F9D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3774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1C3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обл.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BDB07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5BFC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8E1D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D7E3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E1C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39C5E13F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FF74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НКО «Добровольная пожарная охрана Топкинского муниципального округа»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AA87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9EF62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3A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04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441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655A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7EEFECB4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0686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3E5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551D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6EB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D16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261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95A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65FCDEB8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B3F2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Выплаты персоналу (страхование, материальное стимулирование, и т. д.)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1CD0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F7E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0D00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85E1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CA26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0399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806D3" w14:paraId="36BD5D8A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2664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933B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7348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B658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3A9E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816A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73F5" w14:textId="77777777" w:rsidR="002806D3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14:paraId="19BA4164" w14:textId="77777777" w:rsidR="002806D3" w:rsidRDefault="002806D3">
      <w:pPr>
        <w:widowControl w:val="0"/>
        <w:jc w:val="right"/>
        <w:rPr>
          <w:b/>
          <w:spacing w:val="-1"/>
          <w:sz w:val="28"/>
        </w:rPr>
      </w:pPr>
    </w:p>
    <w:p w14:paraId="196B4D08" w14:textId="77777777" w:rsidR="002806D3" w:rsidRDefault="002806D3">
      <w:pPr>
        <w:widowControl w:val="0"/>
        <w:jc w:val="right"/>
        <w:rPr>
          <w:b/>
          <w:spacing w:val="-1"/>
          <w:sz w:val="28"/>
        </w:rPr>
      </w:pPr>
    </w:p>
    <w:p w14:paraId="4476EC1F" w14:textId="77777777" w:rsidR="002806D3" w:rsidRDefault="002806D3">
      <w:pPr>
        <w:widowControl w:val="0"/>
        <w:jc w:val="right"/>
        <w:rPr>
          <w:b/>
          <w:spacing w:val="-1"/>
          <w:sz w:val="28"/>
        </w:rPr>
      </w:pPr>
    </w:p>
    <w:p w14:paraId="214D2E4A" w14:textId="77777777" w:rsidR="002806D3" w:rsidRDefault="002806D3">
      <w:pPr>
        <w:widowControl w:val="0"/>
        <w:jc w:val="right"/>
        <w:rPr>
          <w:b/>
          <w:spacing w:val="-1"/>
          <w:sz w:val="28"/>
        </w:rPr>
      </w:pPr>
      <w:bookmarkStart w:id="5" w:name="_GoBack_Копия_1"/>
      <w:bookmarkEnd w:id="5"/>
    </w:p>
    <w:p w14:paraId="28F59C3C" w14:textId="77777777" w:rsidR="002806D3" w:rsidRDefault="00000000">
      <w:pPr>
        <w:widowControl w:val="0"/>
        <w:jc w:val="center"/>
      </w:pPr>
      <w:r>
        <w:rPr>
          <w:b/>
          <w:sz w:val="28"/>
        </w:rPr>
        <w:t xml:space="preserve">5. Сведения о целевых показателях программы  </w:t>
      </w:r>
    </w:p>
    <w:p w14:paraId="71776AFB" w14:textId="77777777" w:rsidR="002806D3" w:rsidRDefault="002806D3">
      <w:pPr>
        <w:widowControl w:val="0"/>
        <w:jc w:val="center"/>
        <w:rPr>
          <w:b/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1867"/>
        <w:gridCol w:w="1137"/>
        <w:gridCol w:w="1453"/>
        <w:gridCol w:w="633"/>
        <w:gridCol w:w="633"/>
        <w:gridCol w:w="626"/>
        <w:gridCol w:w="629"/>
        <w:gridCol w:w="630"/>
      </w:tblGrid>
      <w:tr w:rsidR="002806D3" w14:paraId="7C1837B6" w14:textId="77777777" w:rsidTr="00CA42C7">
        <w:trPr>
          <w:jc w:val="center"/>
        </w:trPr>
        <w:tc>
          <w:tcPr>
            <w:tcW w:w="1638" w:type="dxa"/>
            <w:vMerge w:val="restart"/>
            <w:vAlign w:val="center"/>
          </w:tcPr>
          <w:p w14:paraId="0D502070" w14:textId="77777777" w:rsidR="002806D3" w:rsidRDefault="00000000">
            <w:pPr>
              <w:widowControl w:val="0"/>
              <w:jc w:val="center"/>
            </w:pPr>
            <w:r>
              <w:t>Наименование муниципальной программы, подпрограммы, мероприятия</w:t>
            </w:r>
          </w:p>
        </w:tc>
        <w:tc>
          <w:tcPr>
            <w:tcW w:w="1821" w:type="dxa"/>
            <w:vMerge w:val="restart"/>
            <w:vAlign w:val="center"/>
          </w:tcPr>
          <w:p w14:paraId="55F928E6" w14:textId="77777777" w:rsidR="002806D3" w:rsidRDefault="00000000">
            <w:pPr>
              <w:widowControl w:val="0"/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1109" w:type="dxa"/>
            <w:vMerge w:val="restart"/>
            <w:vAlign w:val="center"/>
          </w:tcPr>
          <w:p w14:paraId="52A2F2F2" w14:textId="77777777" w:rsidR="002806D3" w:rsidRDefault="00000000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vMerge w:val="restart"/>
          </w:tcPr>
          <w:p w14:paraId="504EFD43" w14:textId="77777777" w:rsidR="002806D3" w:rsidRDefault="00000000">
            <w:pPr>
              <w:widowControl w:val="0"/>
              <w:jc w:val="center"/>
            </w:pPr>
            <w:r>
              <w:rPr>
                <w:b/>
              </w:rPr>
              <w:t>Базовое значение целевого показателя (индикатора)</w:t>
            </w:r>
          </w:p>
        </w:tc>
        <w:tc>
          <w:tcPr>
            <w:tcW w:w="3074" w:type="dxa"/>
            <w:gridSpan w:val="5"/>
          </w:tcPr>
          <w:p w14:paraId="0156DAE5" w14:textId="77777777" w:rsidR="002806D3" w:rsidRDefault="00000000">
            <w:pPr>
              <w:widowControl w:val="0"/>
              <w:jc w:val="center"/>
            </w:pPr>
            <w:r>
              <w:t>Плановое значение целевого показателя (индикатора)</w:t>
            </w:r>
          </w:p>
        </w:tc>
      </w:tr>
      <w:tr w:rsidR="002806D3" w14:paraId="061565D6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481E4DFC" w14:textId="77777777" w:rsidR="002806D3" w:rsidRDefault="002806D3"/>
        </w:tc>
        <w:tc>
          <w:tcPr>
            <w:tcW w:w="1821" w:type="dxa"/>
            <w:vMerge/>
            <w:vAlign w:val="center"/>
          </w:tcPr>
          <w:p w14:paraId="4DA28E25" w14:textId="77777777" w:rsidR="002806D3" w:rsidRDefault="002806D3"/>
        </w:tc>
        <w:tc>
          <w:tcPr>
            <w:tcW w:w="1109" w:type="dxa"/>
            <w:vMerge/>
            <w:vAlign w:val="center"/>
          </w:tcPr>
          <w:p w14:paraId="7033F3DC" w14:textId="77777777" w:rsidR="002806D3" w:rsidRDefault="002806D3"/>
        </w:tc>
        <w:tc>
          <w:tcPr>
            <w:tcW w:w="1417" w:type="dxa"/>
            <w:vMerge/>
          </w:tcPr>
          <w:p w14:paraId="141F37A2" w14:textId="77777777" w:rsidR="002806D3" w:rsidRDefault="002806D3"/>
        </w:tc>
        <w:tc>
          <w:tcPr>
            <w:tcW w:w="617" w:type="dxa"/>
          </w:tcPr>
          <w:p w14:paraId="0CA60D4F" w14:textId="77777777" w:rsidR="002806D3" w:rsidRDefault="00000000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617" w:type="dxa"/>
          </w:tcPr>
          <w:p w14:paraId="59593FCD" w14:textId="77777777" w:rsidR="002806D3" w:rsidRDefault="00000000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611" w:type="dxa"/>
          </w:tcPr>
          <w:p w14:paraId="4FF18CD7" w14:textId="77777777" w:rsidR="002806D3" w:rsidRDefault="00000000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614" w:type="dxa"/>
          </w:tcPr>
          <w:p w14:paraId="00B4E721" w14:textId="77777777" w:rsidR="002806D3" w:rsidRDefault="00000000">
            <w:pPr>
              <w:widowControl w:val="0"/>
              <w:jc w:val="center"/>
            </w:pPr>
            <w:r>
              <w:t>2029</w:t>
            </w:r>
          </w:p>
        </w:tc>
        <w:tc>
          <w:tcPr>
            <w:tcW w:w="615" w:type="dxa"/>
          </w:tcPr>
          <w:p w14:paraId="37139A5B" w14:textId="77777777" w:rsidR="002806D3" w:rsidRDefault="00000000">
            <w:pPr>
              <w:widowControl w:val="0"/>
              <w:jc w:val="center"/>
            </w:pPr>
            <w:r>
              <w:t>2030</w:t>
            </w:r>
          </w:p>
        </w:tc>
      </w:tr>
      <w:tr w:rsidR="002806D3" w14:paraId="4A8637D9" w14:textId="77777777" w:rsidTr="00CA42C7">
        <w:trPr>
          <w:jc w:val="center"/>
        </w:trPr>
        <w:tc>
          <w:tcPr>
            <w:tcW w:w="1638" w:type="dxa"/>
            <w:vMerge w:val="restart"/>
            <w:vAlign w:val="center"/>
          </w:tcPr>
          <w:p w14:paraId="7DF07A56" w14:textId="77777777" w:rsidR="002806D3" w:rsidRDefault="00000000">
            <w:pPr>
              <w:widowControl w:val="0"/>
              <w:jc w:val="both"/>
            </w:pPr>
            <w:r>
              <w:t>Муниципальная программа</w:t>
            </w:r>
          </w:p>
          <w:p w14:paraId="0D922CE8" w14:textId="77777777" w:rsidR="002806D3" w:rsidRDefault="00000000">
            <w:pPr>
              <w:widowControl w:val="0"/>
              <w:jc w:val="both"/>
            </w:pPr>
            <w:r>
              <w:t>«Обеспечение пожарной безопасности населения и территории Топкинского муниципального округа» на 2026-2030 годы</w:t>
            </w:r>
          </w:p>
        </w:tc>
        <w:tc>
          <w:tcPr>
            <w:tcW w:w="1821" w:type="dxa"/>
            <w:vAlign w:val="center"/>
          </w:tcPr>
          <w:p w14:paraId="3BD176E8" w14:textId="77777777" w:rsidR="002806D3" w:rsidRDefault="00000000">
            <w:pPr>
              <w:widowControl w:val="0"/>
              <w:jc w:val="center"/>
            </w:pPr>
            <w:r>
              <w:t>Патрулирование</w:t>
            </w:r>
          </w:p>
        </w:tc>
        <w:tc>
          <w:tcPr>
            <w:tcW w:w="1109" w:type="dxa"/>
            <w:vAlign w:val="center"/>
          </w:tcPr>
          <w:p w14:paraId="6DCB65B7" w14:textId="77777777" w:rsidR="002806D3" w:rsidRDefault="00000000">
            <w:pPr>
              <w:widowControl w:val="0"/>
              <w:jc w:val="center"/>
            </w:pPr>
            <w:r>
              <w:t>Кол-во</w:t>
            </w:r>
          </w:p>
        </w:tc>
        <w:tc>
          <w:tcPr>
            <w:tcW w:w="1417" w:type="dxa"/>
            <w:vAlign w:val="center"/>
          </w:tcPr>
          <w:p w14:paraId="2F0A099A" w14:textId="77777777" w:rsidR="002806D3" w:rsidRDefault="00000000">
            <w:pPr>
              <w:widowControl w:val="0"/>
              <w:jc w:val="center"/>
            </w:pPr>
            <w:r>
              <w:t>2000</w:t>
            </w:r>
          </w:p>
        </w:tc>
        <w:tc>
          <w:tcPr>
            <w:tcW w:w="617" w:type="dxa"/>
            <w:vAlign w:val="center"/>
          </w:tcPr>
          <w:p w14:paraId="2F1F36FB" w14:textId="77777777" w:rsidR="002806D3" w:rsidRDefault="00000000">
            <w:pPr>
              <w:widowControl w:val="0"/>
              <w:jc w:val="center"/>
            </w:pPr>
            <w:r>
              <w:t>2100</w:t>
            </w:r>
          </w:p>
        </w:tc>
        <w:tc>
          <w:tcPr>
            <w:tcW w:w="617" w:type="dxa"/>
            <w:vAlign w:val="center"/>
          </w:tcPr>
          <w:p w14:paraId="5B8D1373" w14:textId="77777777" w:rsidR="002806D3" w:rsidRDefault="00000000">
            <w:pPr>
              <w:widowControl w:val="0"/>
              <w:jc w:val="center"/>
            </w:pPr>
            <w:r>
              <w:t>2800</w:t>
            </w:r>
          </w:p>
        </w:tc>
        <w:tc>
          <w:tcPr>
            <w:tcW w:w="611" w:type="dxa"/>
            <w:vAlign w:val="center"/>
          </w:tcPr>
          <w:p w14:paraId="4E2FFB91" w14:textId="77777777" w:rsidR="002806D3" w:rsidRDefault="00000000">
            <w:pPr>
              <w:widowControl w:val="0"/>
              <w:jc w:val="center"/>
            </w:pPr>
            <w:r>
              <w:t>2842</w:t>
            </w:r>
          </w:p>
        </w:tc>
        <w:tc>
          <w:tcPr>
            <w:tcW w:w="614" w:type="dxa"/>
            <w:vAlign w:val="center"/>
          </w:tcPr>
          <w:p w14:paraId="21D2CCE2" w14:textId="77777777" w:rsidR="002806D3" w:rsidRDefault="00000000">
            <w:pPr>
              <w:widowControl w:val="0"/>
              <w:jc w:val="center"/>
            </w:pPr>
            <w:r>
              <w:t>3021</w:t>
            </w:r>
          </w:p>
        </w:tc>
        <w:tc>
          <w:tcPr>
            <w:tcW w:w="615" w:type="dxa"/>
            <w:vAlign w:val="center"/>
          </w:tcPr>
          <w:p w14:paraId="2F0AC076" w14:textId="77777777" w:rsidR="002806D3" w:rsidRDefault="00000000">
            <w:pPr>
              <w:widowControl w:val="0"/>
              <w:jc w:val="center"/>
            </w:pPr>
            <w:r>
              <w:t>3200</w:t>
            </w:r>
          </w:p>
        </w:tc>
      </w:tr>
      <w:tr w:rsidR="002806D3" w14:paraId="7F11B1B0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1A195687" w14:textId="77777777" w:rsidR="002806D3" w:rsidRDefault="002806D3"/>
        </w:tc>
        <w:tc>
          <w:tcPr>
            <w:tcW w:w="1821" w:type="dxa"/>
            <w:vAlign w:val="center"/>
          </w:tcPr>
          <w:p w14:paraId="59193296" w14:textId="77777777" w:rsidR="002806D3" w:rsidRDefault="00000000">
            <w:pPr>
              <w:widowControl w:val="0"/>
              <w:jc w:val="center"/>
            </w:pPr>
            <w:r>
              <w:t>Члены ДПК</w:t>
            </w:r>
          </w:p>
        </w:tc>
        <w:tc>
          <w:tcPr>
            <w:tcW w:w="1109" w:type="dxa"/>
            <w:vAlign w:val="center"/>
          </w:tcPr>
          <w:p w14:paraId="36B69184" w14:textId="77777777" w:rsidR="002806D3" w:rsidRDefault="00000000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1417" w:type="dxa"/>
            <w:vAlign w:val="center"/>
          </w:tcPr>
          <w:p w14:paraId="14F93372" w14:textId="77777777" w:rsidR="002806D3" w:rsidRDefault="00000000">
            <w:pPr>
              <w:widowControl w:val="0"/>
              <w:jc w:val="center"/>
            </w:pPr>
            <w:r>
              <w:t>96</w:t>
            </w:r>
          </w:p>
        </w:tc>
        <w:tc>
          <w:tcPr>
            <w:tcW w:w="617" w:type="dxa"/>
            <w:vAlign w:val="center"/>
          </w:tcPr>
          <w:p w14:paraId="3737629F" w14:textId="77777777" w:rsidR="002806D3" w:rsidRDefault="00000000">
            <w:pPr>
              <w:widowControl w:val="0"/>
              <w:jc w:val="center"/>
            </w:pPr>
            <w:r>
              <w:t>200</w:t>
            </w:r>
          </w:p>
        </w:tc>
        <w:tc>
          <w:tcPr>
            <w:tcW w:w="617" w:type="dxa"/>
            <w:vAlign w:val="center"/>
          </w:tcPr>
          <w:p w14:paraId="62CF4F2B" w14:textId="77777777" w:rsidR="002806D3" w:rsidRDefault="00000000">
            <w:pPr>
              <w:widowControl w:val="0"/>
              <w:jc w:val="center"/>
            </w:pPr>
            <w:r>
              <w:t>250</w:t>
            </w:r>
          </w:p>
        </w:tc>
        <w:tc>
          <w:tcPr>
            <w:tcW w:w="611" w:type="dxa"/>
            <w:vAlign w:val="center"/>
          </w:tcPr>
          <w:p w14:paraId="461D038E" w14:textId="77777777" w:rsidR="002806D3" w:rsidRDefault="00000000">
            <w:pPr>
              <w:widowControl w:val="0"/>
              <w:jc w:val="center"/>
            </w:pPr>
            <w:r>
              <w:t>253</w:t>
            </w:r>
          </w:p>
        </w:tc>
        <w:tc>
          <w:tcPr>
            <w:tcW w:w="614" w:type="dxa"/>
            <w:vAlign w:val="center"/>
          </w:tcPr>
          <w:p w14:paraId="621E3DBE" w14:textId="77777777" w:rsidR="002806D3" w:rsidRDefault="00000000">
            <w:pPr>
              <w:widowControl w:val="0"/>
              <w:jc w:val="center"/>
            </w:pPr>
            <w:r>
              <w:t>258</w:t>
            </w:r>
          </w:p>
        </w:tc>
        <w:tc>
          <w:tcPr>
            <w:tcW w:w="615" w:type="dxa"/>
            <w:vAlign w:val="center"/>
          </w:tcPr>
          <w:p w14:paraId="3D339616" w14:textId="77777777" w:rsidR="002806D3" w:rsidRDefault="00000000">
            <w:pPr>
              <w:widowControl w:val="0"/>
              <w:jc w:val="center"/>
            </w:pPr>
            <w:r>
              <w:t>262</w:t>
            </w:r>
          </w:p>
        </w:tc>
      </w:tr>
      <w:tr w:rsidR="002806D3" w14:paraId="55E3B1FC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64DABC20" w14:textId="77777777" w:rsidR="002806D3" w:rsidRDefault="002806D3"/>
        </w:tc>
        <w:tc>
          <w:tcPr>
            <w:tcW w:w="1821" w:type="dxa"/>
            <w:vAlign w:val="center"/>
          </w:tcPr>
          <w:p w14:paraId="366FF5F6" w14:textId="77777777" w:rsidR="002806D3" w:rsidRDefault="00000000">
            <w:pPr>
              <w:widowControl w:val="0"/>
              <w:jc w:val="center"/>
            </w:pPr>
            <w:r>
              <w:t>Создание и обновление минерализованной полосы</w:t>
            </w:r>
          </w:p>
        </w:tc>
        <w:tc>
          <w:tcPr>
            <w:tcW w:w="1109" w:type="dxa"/>
            <w:vAlign w:val="center"/>
          </w:tcPr>
          <w:p w14:paraId="003BAC26" w14:textId="77777777" w:rsidR="002806D3" w:rsidRDefault="00000000">
            <w:pPr>
              <w:widowControl w:val="0"/>
              <w:jc w:val="center"/>
            </w:pPr>
            <w:r>
              <w:t>км.</w:t>
            </w:r>
          </w:p>
        </w:tc>
        <w:tc>
          <w:tcPr>
            <w:tcW w:w="1417" w:type="dxa"/>
            <w:vAlign w:val="center"/>
          </w:tcPr>
          <w:p w14:paraId="0C47CFC0" w14:textId="77777777" w:rsidR="002806D3" w:rsidRDefault="00000000">
            <w:pPr>
              <w:widowControl w:val="0"/>
              <w:jc w:val="center"/>
            </w:pPr>
            <w:r>
              <w:t>170</w:t>
            </w:r>
          </w:p>
        </w:tc>
        <w:tc>
          <w:tcPr>
            <w:tcW w:w="617" w:type="dxa"/>
            <w:vAlign w:val="center"/>
          </w:tcPr>
          <w:p w14:paraId="39F9B718" w14:textId="77777777" w:rsidR="002806D3" w:rsidRDefault="00000000">
            <w:pPr>
              <w:widowControl w:val="0"/>
              <w:jc w:val="center"/>
            </w:pPr>
            <w:r>
              <w:t>170</w:t>
            </w:r>
          </w:p>
        </w:tc>
        <w:tc>
          <w:tcPr>
            <w:tcW w:w="617" w:type="dxa"/>
            <w:vAlign w:val="center"/>
          </w:tcPr>
          <w:p w14:paraId="3BF1DA5E" w14:textId="77777777" w:rsidR="002806D3" w:rsidRDefault="00000000">
            <w:pPr>
              <w:widowControl w:val="0"/>
              <w:jc w:val="center"/>
            </w:pPr>
            <w:r>
              <w:t>170</w:t>
            </w:r>
          </w:p>
        </w:tc>
        <w:tc>
          <w:tcPr>
            <w:tcW w:w="611" w:type="dxa"/>
            <w:vAlign w:val="center"/>
          </w:tcPr>
          <w:p w14:paraId="48531DB7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4" w:type="dxa"/>
            <w:vAlign w:val="center"/>
          </w:tcPr>
          <w:p w14:paraId="37A7DFF4" w14:textId="77777777" w:rsidR="002806D3" w:rsidRDefault="00000000">
            <w:pPr>
              <w:widowControl w:val="0"/>
              <w:jc w:val="center"/>
            </w:pPr>
            <w:r>
              <w:t>170</w:t>
            </w:r>
          </w:p>
        </w:tc>
        <w:tc>
          <w:tcPr>
            <w:tcW w:w="615" w:type="dxa"/>
            <w:vAlign w:val="center"/>
          </w:tcPr>
          <w:p w14:paraId="3E4771C0" w14:textId="77777777" w:rsidR="002806D3" w:rsidRDefault="00000000">
            <w:pPr>
              <w:widowControl w:val="0"/>
              <w:jc w:val="center"/>
            </w:pPr>
            <w:r>
              <w:t>170</w:t>
            </w:r>
          </w:p>
        </w:tc>
      </w:tr>
      <w:tr w:rsidR="002806D3" w14:paraId="24F17237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1B2FE538" w14:textId="77777777" w:rsidR="002806D3" w:rsidRDefault="002806D3"/>
        </w:tc>
        <w:tc>
          <w:tcPr>
            <w:tcW w:w="1821" w:type="dxa"/>
            <w:vAlign w:val="center"/>
          </w:tcPr>
          <w:p w14:paraId="17795290" w14:textId="77777777" w:rsidR="002806D3" w:rsidRDefault="00000000">
            <w:pPr>
              <w:widowControl w:val="0"/>
              <w:jc w:val="center"/>
            </w:pPr>
            <w:r>
              <w:t>Памятки, стенды, плакаты</w:t>
            </w:r>
          </w:p>
        </w:tc>
        <w:tc>
          <w:tcPr>
            <w:tcW w:w="1109" w:type="dxa"/>
            <w:vAlign w:val="center"/>
          </w:tcPr>
          <w:p w14:paraId="24612127" w14:textId="77777777" w:rsidR="002806D3" w:rsidRDefault="00000000">
            <w:pPr>
              <w:widowControl w:val="0"/>
              <w:jc w:val="center"/>
            </w:pPr>
            <w:r>
              <w:t>Кол-во, тыс.</w:t>
            </w:r>
          </w:p>
        </w:tc>
        <w:tc>
          <w:tcPr>
            <w:tcW w:w="1417" w:type="dxa"/>
            <w:vAlign w:val="center"/>
          </w:tcPr>
          <w:p w14:paraId="3D41898B" w14:textId="77777777" w:rsidR="002806D3" w:rsidRDefault="00000000">
            <w:pPr>
              <w:widowControl w:val="0"/>
              <w:jc w:val="center"/>
            </w:pPr>
            <w:r>
              <w:t>15</w:t>
            </w:r>
          </w:p>
        </w:tc>
        <w:tc>
          <w:tcPr>
            <w:tcW w:w="617" w:type="dxa"/>
            <w:vAlign w:val="center"/>
          </w:tcPr>
          <w:p w14:paraId="16467210" w14:textId="77777777" w:rsidR="002806D3" w:rsidRDefault="00000000">
            <w:pPr>
              <w:widowControl w:val="0"/>
              <w:jc w:val="center"/>
            </w:pPr>
            <w:r>
              <w:t>16</w:t>
            </w:r>
          </w:p>
        </w:tc>
        <w:tc>
          <w:tcPr>
            <w:tcW w:w="617" w:type="dxa"/>
            <w:vAlign w:val="center"/>
          </w:tcPr>
          <w:p w14:paraId="27929E1D" w14:textId="77777777" w:rsidR="002806D3" w:rsidRDefault="00000000">
            <w:pPr>
              <w:widowControl w:val="0"/>
              <w:jc w:val="center"/>
            </w:pPr>
            <w:r>
              <w:t>20</w:t>
            </w:r>
          </w:p>
        </w:tc>
        <w:tc>
          <w:tcPr>
            <w:tcW w:w="611" w:type="dxa"/>
            <w:vAlign w:val="center"/>
          </w:tcPr>
          <w:p w14:paraId="3EC89142" w14:textId="77777777" w:rsidR="002806D3" w:rsidRDefault="00000000">
            <w:pPr>
              <w:widowControl w:val="0"/>
              <w:jc w:val="center"/>
            </w:pPr>
            <w:r>
              <w:t>25</w:t>
            </w:r>
          </w:p>
        </w:tc>
        <w:tc>
          <w:tcPr>
            <w:tcW w:w="614" w:type="dxa"/>
            <w:vAlign w:val="center"/>
          </w:tcPr>
          <w:p w14:paraId="2F7958D6" w14:textId="77777777" w:rsidR="002806D3" w:rsidRDefault="00000000">
            <w:pPr>
              <w:widowControl w:val="0"/>
              <w:jc w:val="center"/>
            </w:pPr>
            <w:r>
              <w:t>28</w:t>
            </w:r>
          </w:p>
        </w:tc>
        <w:tc>
          <w:tcPr>
            <w:tcW w:w="615" w:type="dxa"/>
            <w:vAlign w:val="center"/>
          </w:tcPr>
          <w:p w14:paraId="5D51C4A2" w14:textId="77777777" w:rsidR="002806D3" w:rsidRDefault="00000000">
            <w:pPr>
              <w:widowControl w:val="0"/>
              <w:jc w:val="center"/>
            </w:pPr>
            <w:r>
              <w:t>30</w:t>
            </w:r>
          </w:p>
        </w:tc>
      </w:tr>
      <w:tr w:rsidR="002806D3" w14:paraId="3C2206DB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5DB76904" w14:textId="77777777" w:rsidR="002806D3" w:rsidRDefault="002806D3"/>
        </w:tc>
        <w:tc>
          <w:tcPr>
            <w:tcW w:w="1821" w:type="dxa"/>
            <w:vAlign w:val="center"/>
          </w:tcPr>
          <w:p w14:paraId="6044B1C4" w14:textId="77777777" w:rsidR="002806D3" w:rsidRDefault="00000000">
            <w:pPr>
              <w:widowControl w:val="0"/>
              <w:jc w:val="center"/>
            </w:pPr>
            <w:r>
              <w:t>Автономные дымовые извещатели</w:t>
            </w:r>
          </w:p>
        </w:tc>
        <w:tc>
          <w:tcPr>
            <w:tcW w:w="1109" w:type="dxa"/>
            <w:vAlign w:val="center"/>
          </w:tcPr>
          <w:p w14:paraId="46649AF2" w14:textId="77777777" w:rsidR="002806D3" w:rsidRDefault="00000000">
            <w:pPr>
              <w:widowControl w:val="0"/>
              <w:jc w:val="center"/>
            </w:pPr>
            <w:r>
              <w:t>Кол-во</w:t>
            </w:r>
          </w:p>
        </w:tc>
        <w:tc>
          <w:tcPr>
            <w:tcW w:w="1417" w:type="dxa"/>
            <w:vAlign w:val="center"/>
          </w:tcPr>
          <w:p w14:paraId="1C992197" w14:textId="77777777" w:rsidR="002806D3" w:rsidRDefault="0000000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617" w:type="dxa"/>
            <w:vAlign w:val="center"/>
          </w:tcPr>
          <w:p w14:paraId="39AA5202" w14:textId="77777777" w:rsidR="002806D3" w:rsidRDefault="0000000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617" w:type="dxa"/>
            <w:vAlign w:val="center"/>
          </w:tcPr>
          <w:p w14:paraId="5618DA63" w14:textId="77777777" w:rsidR="002806D3" w:rsidRDefault="0000000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611" w:type="dxa"/>
            <w:vAlign w:val="center"/>
          </w:tcPr>
          <w:p w14:paraId="127EE2A2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4" w:type="dxa"/>
            <w:vAlign w:val="center"/>
          </w:tcPr>
          <w:p w14:paraId="28C90C16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5" w:type="dxa"/>
            <w:vAlign w:val="center"/>
          </w:tcPr>
          <w:p w14:paraId="43E17A6A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</w:tr>
      <w:tr w:rsidR="002806D3" w14:paraId="1F273D0A" w14:textId="77777777" w:rsidTr="00CA42C7">
        <w:trPr>
          <w:jc w:val="center"/>
        </w:trPr>
        <w:tc>
          <w:tcPr>
            <w:tcW w:w="1638" w:type="dxa"/>
            <w:vMerge/>
            <w:vAlign w:val="center"/>
          </w:tcPr>
          <w:p w14:paraId="006DCAF1" w14:textId="77777777" w:rsidR="002806D3" w:rsidRDefault="002806D3"/>
        </w:tc>
        <w:tc>
          <w:tcPr>
            <w:tcW w:w="1821" w:type="dxa"/>
            <w:vAlign w:val="center"/>
          </w:tcPr>
          <w:p w14:paraId="0F0F28B1" w14:textId="77777777" w:rsidR="002806D3" w:rsidRDefault="00000000">
            <w:pPr>
              <w:widowControl w:val="0"/>
              <w:jc w:val="center"/>
            </w:pPr>
            <w:r>
              <w:t>Датчики угарного газа</w:t>
            </w:r>
          </w:p>
        </w:tc>
        <w:tc>
          <w:tcPr>
            <w:tcW w:w="1109" w:type="dxa"/>
            <w:vAlign w:val="center"/>
          </w:tcPr>
          <w:p w14:paraId="5398B710" w14:textId="77777777" w:rsidR="002806D3" w:rsidRDefault="00000000">
            <w:pPr>
              <w:widowControl w:val="0"/>
              <w:jc w:val="center"/>
            </w:pPr>
            <w:r>
              <w:t>Кол-во</w:t>
            </w:r>
          </w:p>
        </w:tc>
        <w:tc>
          <w:tcPr>
            <w:tcW w:w="1417" w:type="dxa"/>
            <w:vAlign w:val="center"/>
          </w:tcPr>
          <w:p w14:paraId="24B3BEF6" w14:textId="77777777" w:rsidR="002806D3" w:rsidRDefault="00000000">
            <w:pPr>
              <w:widowControl w:val="0"/>
              <w:jc w:val="center"/>
            </w:pPr>
            <w:r>
              <w:t>50</w:t>
            </w:r>
          </w:p>
        </w:tc>
        <w:tc>
          <w:tcPr>
            <w:tcW w:w="617" w:type="dxa"/>
            <w:vAlign w:val="center"/>
          </w:tcPr>
          <w:p w14:paraId="1EB1B2F2" w14:textId="77777777" w:rsidR="002806D3" w:rsidRDefault="00000000">
            <w:pPr>
              <w:widowControl w:val="0"/>
              <w:jc w:val="center"/>
            </w:pPr>
            <w:r>
              <w:t>50</w:t>
            </w:r>
          </w:p>
        </w:tc>
        <w:tc>
          <w:tcPr>
            <w:tcW w:w="617" w:type="dxa"/>
            <w:vAlign w:val="center"/>
          </w:tcPr>
          <w:p w14:paraId="222A9DA5" w14:textId="77777777" w:rsidR="002806D3" w:rsidRDefault="00000000">
            <w:pPr>
              <w:widowControl w:val="0"/>
              <w:jc w:val="center"/>
            </w:pPr>
            <w:r>
              <w:t>50</w:t>
            </w:r>
          </w:p>
        </w:tc>
        <w:tc>
          <w:tcPr>
            <w:tcW w:w="611" w:type="dxa"/>
            <w:vAlign w:val="center"/>
          </w:tcPr>
          <w:p w14:paraId="57EE9177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4" w:type="dxa"/>
            <w:vAlign w:val="center"/>
          </w:tcPr>
          <w:p w14:paraId="764F69DA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5" w:type="dxa"/>
            <w:vAlign w:val="center"/>
          </w:tcPr>
          <w:p w14:paraId="5F9CD86A" w14:textId="77777777" w:rsidR="002806D3" w:rsidRDefault="00000000">
            <w:pPr>
              <w:widowControl w:val="0"/>
              <w:jc w:val="center"/>
            </w:pPr>
            <w:r>
              <w:t>0</w:t>
            </w:r>
          </w:p>
        </w:tc>
      </w:tr>
    </w:tbl>
    <w:p w14:paraId="3F5D7D01" w14:textId="77777777" w:rsidR="002806D3" w:rsidRDefault="002806D3">
      <w:pPr>
        <w:widowControl w:val="0"/>
        <w:jc w:val="center"/>
        <w:rPr>
          <w:b/>
          <w:sz w:val="28"/>
        </w:rPr>
      </w:pPr>
    </w:p>
    <w:p w14:paraId="00915713" w14:textId="77777777" w:rsidR="002806D3" w:rsidRDefault="00000000">
      <w:pPr>
        <w:widowControl w:val="0"/>
        <w:jc w:val="center"/>
      </w:pPr>
      <w:r>
        <w:rPr>
          <w:b/>
          <w:sz w:val="28"/>
        </w:rPr>
        <w:t xml:space="preserve">6. Методика расчёта и источник информации о значениях целевых показателей программы, показателей структурных элементов </w:t>
      </w:r>
    </w:p>
    <w:p w14:paraId="62C620DC" w14:textId="77777777" w:rsidR="002806D3" w:rsidRDefault="002806D3">
      <w:pPr>
        <w:widowControl w:val="0"/>
        <w:jc w:val="center"/>
        <w:rPr>
          <w:b/>
          <w:sz w:val="28"/>
        </w:rPr>
      </w:pPr>
    </w:p>
    <w:p w14:paraId="65E77129" w14:textId="77777777" w:rsidR="002806D3" w:rsidRDefault="00000000">
      <w:pPr>
        <w:widowControl w:val="0"/>
        <w:jc w:val="center"/>
      </w:pPr>
      <w:r>
        <w:rPr>
          <w:sz w:val="28"/>
        </w:rPr>
        <w:t xml:space="preserve">Муниципальная программа «Обеспечение пожарной безопасности населения и территории Топкинского муниципального округа» </w:t>
      </w:r>
    </w:p>
    <w:p w14:paraId="7AED2402" w14:textId="77777777" w:rsidR="002806D3" w:rsidRDefault="00000000">
      <w:pPr>
        <w:widowControl w:val="0"/>
        <w:jc w:val="center"/>
      </w:pPr>
      <w:r>
        <w:rPr>
          <w:sz w:val="28"/>
        </w:rPr>
        <w:t>на 2026-2030 годы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220"/>
        <w:gridCol w:w="2551"/>
        <w:gridCol w:w="2885"/>
      </w:tblGrid>
      <w:tr w:rsidR="002806D3" w14:paraId="0B819A0A" w14:textId="77777777" w:rsidTr="00CA42C7">
        <w:trPr>
          <w:jc w:val="center"/>
        </w:trPr>
        <w:tc>
          <w:tcPr>
            <w:tcW w:w="616" w:type="dxa"/>
          </w:tcPr>
          <w:p w14:paraId="768B5310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141" w:type="dxa"/>
          </w:tcPr>
          <w:p w14:paraId="59FE9435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показателя, ед. измерения</w:t>
            </w:r>
          </w:p>
        </w:tc>
        <w:tc>
          <w:tcPr>
            <w:tcW w:w="2488" w:type="dxa"/>
          </w:tcPr>
          <w:p w14:paraId="168897CA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Расчет целевого показателя</w:t>
            </w:r>
          </w:p>
        </w:tc>
        <w:tc>
          <w:tcPr>
            <w:tcW w:w="2814" w:type="dxa"/>
          </w:tcPr>
          <w:p w14:paraId="1133CE64" w14:textId="77777777" w:rsidR="002806D3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 получения информации о целевых показателях</w:t>
            </w:r>
          </w:p>
        </w:tc>
      </w:tr>
      <w:tr w:rsidR="002806D3" w14:paraId="04192312" w14:textId="77777777" w:rsidTr="00CA42C7">
        <w:trPr>
          <w:jc w:val="center"/>
        </w:trPr>
        <w:tc>
          <w:tcPr>
            <w:tcW w:w="616" w:type="dxa"/>
          </w:tcPr>
          <w:p w14:paraId="05FF1E98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41" w:type="dxa"/>
            <w:vAlign w:val="center"/>
          </w:tcPr>
          <w:p w14:paraId="27456019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Патрулирование, кол-во</w:t>
            </w:r>
          </w:p>
        </w:tc>
        <w:tc>
          <w:tcPr>
            <w:tcW w:w="2488" w:type="dxa"/>
            <w:vMerge w:val="restart"/>
          </w:tcPr>
          <w:p w14:paraId="2B845F5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Факт/План*100%</w:t>
            </w:r>
          </w:p>
          <w:p w14:paraId="104B9382" w14:textId="77777777" w:rsidR="002806D3" w:rsidRDefault="002806D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</w:tcPr>
          <w:p w14:paraId="3E66AD74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2806D3" w14:paraId="3CAFD7DD" w14:textId="77777777" w:rsidTr="00CA42C7">
        <w:trPr>
          <w:jc w:val="center"/>
        </w:trPr>
        <w:tc>
          <w:tcPr>
            <w:tcW w:w="616" w:type="dxa"/>
          </w:tcPr>
          <w:p w14:paraId="53631A8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41" w:type="dxa"/>
            <w:vAlign w:val="center"/>
          </w:tcPr>
          <w:p w14:paraId="1BFE186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ДПК, чел</w:t>
            </w:r>
          </w:p>
        </w:tc>
        <w:tc>
          <w:tcPr>
            <w:tcW w:w="2488" w:type="dxa"/>
            <w:vMerge/>
          </w:tcPr>
          <w:p w14:paraId="7DFAA29E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133D95FD" w14:textId="77777777" w:rsidR="002806D3" w:rsidRDefault="002806D3">
            <w:pPr>
              <w:rPr>
                <w:sz w:val="22"/>
                <w:szCs w:val="22"/>
              </w:rPr>
            </w:pPr>
          </w:p>
        </w:tc>
      </w:tr>
      <w:tr w:rsidR="002806D3" w14:paraId="4DFAC6D9" w14:textId="77777777" w:rsidTr="00CA42C7">
        <w:trPr>
          <w:jc w:val="center"/>
        </w:trPr>
        <w:tc>
          <w:tcPr>
            <w:tcW w:w="616" w:type="dxa"/>
          </w:tcPr>
          <w:p w14:paraId="40F901AB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41" w:type="dxa"/>
            <w:vAlign w:val="center"/>
          </w:tcPr>
          <w:p w14:paraId="2BC1C26E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и обновление минерализованной полосы, км.</w:t>
            </w:r>
          </w:p>
        </w:tc>
        <w:tc>
          <w:tcPr>
            <w:tcW w:w="2488" w:type="dxa"/>
            <w:vMerge/>
          </w:tcPr>
          <w:p w14:paraId="434CD079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74E69BFA" w14:textId="77777777" w:rsidR="002806D3" w:rsidRDefault="002806D3">
            <w:pPr>
              <w:rPr>
                <w:sz w:val="22"/>
                <w:szCs w:val="22"/>
              </w:rPr>
            </w:pPr>
          </w:p>
        </w:tc>
      </w:tr>
      <w:tr w:rsidR="002806D3" w14:paraId="7FAC3F44" w14:textId="77777777" w:rsidTr="00CA42C7">
        <w:trPr>
          <w:jc w:val="center"/>
        </w:trPr>
        <w:tc>
          <w:tcPr>
            <w:tcW w:w="616" w:type="dxa"/>
          </w:tcPr>
          <w:p w14:paraId="28AB4495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41" w:type="dxa"/>
            <w:vAlign w:val="center"/>
          </w:tcPr>
          <w:p w14:paraId="4D72C21F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Памятки, стенды, плакаты, кол-во тыс.</w:t>
            </w:r>
          </w:p>
        </w:tc>
        <w:tc>
          <w:tcPr>
            <w:tcW w:w="2488" w:type="dxa"/>
            <w:vMerge/>
          </w:tcPr>
          <w:p w14:paraId="468E0FBB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52FE450F" w14:textId="77777777" w:rsidR="002806D3" w:rsidRDefault="002806D3">
            <w:pPr>
              <w:rPr>
                <w:sz w:val="22"/>
                <w:szCs w:val="22"/>
              </w:rPr>
            </w:pPr>
          </w:p>
        </w:tc>
      </w:tr>
      <w:tr w:rsidR="002806D3" w14:paraId="3D8B41B9" w14:textId="77777777" w:rsidTr="00CA42C7">
        <w:trPr>
          <w:jc w:val="center"/>
        </w:trPr>
        <w:tc>
          <w:tcPr>
            <w:tcW w:w="616" w:type="dxa"/>
          </w:tcPr>
          <w:p w14:paraId="0E040659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41" w:type="dxa"/>
            <w:vAlign w:val="center"/>
          </w:tcPr>
          <w:p w14:paraId="4B74348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Автономные дымовые извещатели , шт.</w:t>
            </w:r>
          </w:p>
        </w:tc>
        <w:tc>
          <w:tcPr>
            <w:tcW w:w="2488" w:type="dxa"/>
            <w:vMerge/>
          </w:tcPr>
          <w:p w14:paraId="440F5790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1B9EFE37" w14:textId="77777777" w:rsidR="002806D3" w:rsidRDefault="002806D3">
            <w:pPr>
              <w:rPr>
                <w:sz w:val="22"/>
                <w:szCs w:val="22"/>
              </w:rPr>
            </w:pPr>
          </w:p>
        </w:tc>
      </w:tr>
      <w:tr w:rsidR="002806D3" w14:paraId="39380681" w14:textId="77777777" w:rsidTr="00CA42C7">
        <w:trPr>
          <w:jc w:val="center"/>
        </w:trPr>
        <w:tc>
          <w:tcPr>
            <w:tcW w:w="616" w:type="dxa"/>
          </w:tcPr>
          <w:p w14:paraId="22652376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41" w:type="dxa"/>
            <w:vAlign w:val="center"/>
          </w:tcPr>
          <w:p w14:paraId="1D0E23C3" w14:textId="77777777" w:rsidR="002806D3" w:rsidRDefault="00000000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Датчики угарного газа, шт.</w:t>
            </w:r>
          </w:p>
        </w:tc>
        <w:tc>
          <w:tcPr>
            <w:tcW w:w="2488" w:type="dxa"/>
            <w:vMerge/>
          </w:tcPr>
          <w:p w14:paraId="427EA4AA" w14:textId="77777777" w:rsidR="002806D3" w:rsidRDefault="002806D3">
            <w:pPr>
              <w:rPr>
                <w:sz w:val="22"/>
                <w:szCs w:val="22"/>
              </w:rPr>
            </w:pPr>
          </w:p>
        </w:tc>
        <w:tc>
          <w:tcPr>
            <w:tcW w:w="2814" w:type="dxa"/>
            <w:vMerge/>
          </w:tcPr>
          <w:p w14:paraId="0F7FE9C6" w14:textId="77777777" w:rsidR="002806D3" w:rsidRDefault="002806D3">
            <w:pPr>
              <w:rPr>
                <w:sz w:val="22"/>
                <w:szCs w:val="22"/>
              </w:rPr>
            </w:pPr>
          </w:p>
        </w:tc>
      </w:tr>
    </w:tbl>
    <w:p w14:paraId="355E57D5" w14:textId="77777777" w:rsidR="002806D3" w:rsidRDefault="002806D3">
      <w:pPr>
        <w:jc w:val="right"/>
      </w:pPr>
    </w:p>
    <w:p w14:paraId="7F5C5F77" w14:textId="77777777" w:rsidR="002806D3" w:rsidRDefault="002806D3">
      <w:pPr>
        <w:jc w:val="both"/>
      </w:pPr>
    </w:p>
    <w:p w14:paraId="15C75750" w14:textId="77777777" w:rsidR="002806D3" w:rsidRDefault="002806D3">
      <w:pPr>
        <w:jc w:val="both"/>
      </w:pPr>
    </w:p>
    <w:p w14:paraId="1B6D4DF0" w14:textId="77777777" w:rsidR="002806D3" w:rsidRDefault="002806D3">
      <w:pPr>
        <w:jc w:val="right"/>
      </w:pPr>
    </w:p>
    <w:sectPr w:rsidR="002806D3">
      <w:headerReference w:type="even" r:id="rId8"/>
      <w:headerReference w:type="default" r:id="rId9"/>
      <w:headerReference w:type="first" r:id="rId10"/>
      <w:pgSz w:w="11906" w:h="16838"/>
      <w:pgMar w:top="1134" w:right="1134" w:bottom="1134" w:left="1701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8981" w14:textId="77777777" w:rsidR="00491C19" w:rsidRDefault="00491C19">
      <w:r>
        <w:separator/>
      </w:r>
    </w:p>
  </w:endnote>
  <w:endnote w:type="continuationSeparator" w:id="0">
    <w:p w14:paraId="2BD4AF7E" w14:textId="77777777" w:rsidR="00491C19" w:rsidRDefault="004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1"/>
    <w:family w:val="auto"/>
    <w:pitch w:val="default"/>
  </w:font>
  <w:font w:name="PT Astra Serif">
    <w:altName w:val="Arial"/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8E72" w14:textId="77777777" w:rsidR="00491C19" w:rsidRDefault="00491C19">
      <w:r>
        <w:separator/>
      </w:r>
    </w:p>
  </w:footnote>
  <w:footnote w:type="continuationSeparator" w:id="0">
    <w:p w14:paraId="1FF5004E" w14:textId="77777777" w:rsidR="00491C19" w:rsidRDefault="00491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5808B" w14:textId="77777777" w:rsidR="002806D3" w:rsidRDefault="002806D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4360" w14:textId="5ADEA490" w:rsidR="002806D3" w:rsidRDefault="00CA42C7">
    <w:pPr>
      <w:pStyle w:val="a9"/>
    </w:pPr>
    <w:r>
      <w:rPr>
        <w:noProof/>
      </w:rPr>
      <w:pict w14:anchorId="32258ADD">
        <v:rect id="Picture 1" o:spid="_x0000_s1028" style="position:absolute;margin-left:0;margin-top:.05pt;width:10.05pt;height:11.45pt;z-index:-503316463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" o:allowincell="f" filled="f" stroked="f" strokeweight="0">
          <v:textbox style="mso-fit-shape-to-text:t" inset="0,0,0,0">
            <w:txbxContent>
              <w:p w14:paraId="25DF3A57" w14:textId="77777777" w:rsidR="002806D3" w:rsidRDefault="002806D3">
                <w:pPr>
                  <w:pStyle w:val="ac"/>
                </w:pPr>
              </w:p>
            </w:txbxContent>
          </v:textbox>
          <w10:wrap type="square" anchorx="margin"/>
        </v:rect>
      </w:pict>
    </w:r>
    <w:r>
      <w:rPr>
        <w:noProof/>
      </w:rPr>
      <w:pict w14:anchorId="6C8E0122">
        <v:shape id="Picture 2" o:spid="_x0000_s1027" style="position:absolute;margin-left:0;margin-top:.05pt;width:4.7pt;height:11.2pt;z-index:-50331644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" o:allowincell="f" adj="-11796480,,5400" path="m,l,21600r21600,l21600,,,xe" stroked="f" strokeweight="0">
          <v:stroke joinstyle="miter"/>
          <v:formulas/>
          <v:path arrowok="t" o:connecttype="custom" textboxrect="0,0,22749,22082"/>
          <v:textbox inset=".11mm,.11mm,.11mm,.11mm">
            <w:txbxContent>
              <w:p w14:paraId="1A3154E4" w14:textId="77777777" w:rsidR="002806D3" w:rsidRDefault="002806D3">
                <w:pPr>
                  <w:pStyle w:val="115"/>
                </w:pPr>
              </w:p>
            </w:txbxContent>
          </v:textbox>
          <w10:wrap type="square" anchorx="margin"/>
        </v:shape>
      </w:pict>
    </w:r>
    <w:r>
      <w:rPr>
        <w:noProof/>
      </w:rPr>
      <w:pict w14:anchorId="05E5EEA7">
        <v:rect id="Picture 3" o:spid="_x0000_s1026" style="position:absolute;margin-left:0;margin-top:.05pt;width:10.05pt;height:11.45pt;z-index:-503316431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" o:allowincell="f" filled="f" stroked="f" strokeweight="0">
          <v:textbox style="mso-fit-shape-to-text:t" inset="0,0,0,0">
            <w:txbxContent>
              <w:p w14:paraId="1B69F2A0" w14:textId="77777777" w:rsidR="002806D3" w:rsidRDefault="002806D3">
                <w:pPr>
                  <w:pStyle w:val="ac"/>
                </w:pPr>
              </w:p>
            </w:txbxContent>
          </v:textbox>
          <w10:wrap type="square" anchorx="margin"/>
        </v:rect>
      </w:pict>
    </w:r>
    <w:r>
      <w:rPr>
        <w:noProof/>
      </w:rPr>
      <w:pict w14:anchorId="7DB0DC7C">
        <v:rect id="Врезка4" o:spid="_x0000_s1025" style="position:absolute;margin-left:0;margin-top:.05pt;width:5.05pt;height:11.45pt;z-index:-503316415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" o:allowincell="f" filled="f" stroked="f" strokeweight="0">
          <v:textbox style="mso-fit-shape-to-text:t" inset="0,0,0,0">
            <w:txbxContent>
              <w:p w14:paraId="388A17C0" w14:textId="77777777" w:rsidR="002806D3" w:rsidRDefault="002806D3">
                <w:pPr>
                  <w:pStyle w:val="ac"/>
                </w:pP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80E2" w14:textId="77777777" w:rsidR="002806D3" w:rsidRDefault="002806D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4D7B"/>
    <w:multiLevelType w:val="multilevel"/>
    <w:tmpl w:val="981AB16C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5543B5"/>
    <w:multiLevelType w:val="multilevel"/>
    <w:tmpl w:val="94DE83C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02488F"/>
    <w:multiLevelType w:val="multilevel"/>
    <w:tmpl w:val="C4DE0F2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362781">
    <w:abstractNumId w:val="0"/>
  </w:num>
  <w:num w:numId="2" w16cid:durableId="1551724329">
    <w:abstractNumId w:val="1"/>
  </w:num>
  <w:num w:numId="3" w16cid:durableId="566066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06D3"/>
    <w:rsid w:val="002806D3"/>
    <w:rsid w:val="004004AD"/>
    <w:rsid w:val="00491C19"/>
    <w:rsid w:val="00CA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CFD02"/>
  <w15:docId w15:val="{C7BB6652-704F-4C11-9558-56143D43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9z21">
    <w:name w:val="WW8Num19z21"/>
    <w:link w:val="WW8Num19z211"/>
    <w:qFormat/>
    <w:rPr>
      <w:rFonts w:ascii="Wingdings" w:hAnsi="Wingdings"/>
      <w:color w:val="000000"/>
      <w:spacing w:val="0"/>
      <w:sz w:val="20"/>
    </w:rPr>
  </w:style>
  <w:style w:type="character" w:customStyle="1" w:styleId="ConsPlusCell1">
    <w:name w:val="ConsPlusCell1"/>
    <w:link w:val="ConsPlusCell11"/>
    <w:qFormat/>
    <w:rPr>
      <w:rFonts w:ascii="Arial" w:hAnsi="Arial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FontStyle161">
    <w:name w:val="Font Style161"/>
    <w:link w:val="FontStyle1611"/>
    <w:qFormat/>
    <w:rPr>
      <w:rFonts w:ascii="Times New Roman" w:hAnsi="Times New Roman"/>
      <w:color w:val="000000"/>
      <w:spacing w:val="10"/>
      <w:sz w:val="24"/>
    </w:rPr>
  </w:style>
  <w:style w:type="character" w:customStyle="1" w:styleId="Heading71">
    <w:name w:val="Heading 71"/>
    <w:qFormat/>
    <w:rPr>
      <w:sz w:val="28"/>
    </w:rPr>
  </w:style>
  <w:style w:type="character" w:customStyle="1" w:styleId="Caption12">
    <w:name w:val="Caption12"/>
    <w:link w:val="Caption121"/>
    <w:qFormat/>
    <w:rPr>
      <w:rFonts w:ascii="PT Astra Serif" w:hAnsi="PT Astra Serif"/>
      <w:i/>
      <w:sz w:val="24"/>
    </w:rPr>
  </w:style>
  <w:style w:type="character" w:customStyle="1" w:styleId="BodyText21">
    <w:name w:val="Body Text 21"/>
    <w:link w:val="BodyText211"/>
    <w:qFormat/>
    <w:rPr>
      <w:sz w:val="28"/>
    </w:rPr>
  </w:style>
  <w:style w:type="character" w:customStyle="1" w:styleId="WW8Num26z01">
    <w:name w:val="WW8Num26z01"/>
    <w:link w:val="WW8Num26z0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  <w:sz w:val="28"/>
    </w:rPr>
  </w:style>
  <w:style w:type="character" w:customStyle="1" w:styleId="21">
    <w:name w:val="Заголовок21"/>
    <w:link w:val="2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WW8Num20z01">
    <w:name w:val="WW8Num20z01"/>
    <w:link w:val="WW8Num20z011"/>
    <w:qFormat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Содержимое таблицы1"/>
    <w:link w:val="11"/>
    <w:qFormat/>
  </w:style>
  <w:style w:type="character" w:customStyle="1" w:styleId="12">
    <w:name w:val="Заголовок таблицы1"/>
    <w:basedOn w:val="10"/>
    <w:link w:val="110"/>
    <w:qFormat/>
    <w:rPr>
      <w:b/>
    </w:rPr>
  </w:style>
  <w:style w:type="character" w:customStyle="1" w:styleId="p51">
    <w:name w:val="p51"/>
    <w:link w:val="p511"/>
    <w:qFormat/>
    <w:rPr>
      <w:sz w:val="24"/>
    </w:rPr>
  </w:style>
  <w:style w:type="character" w:customStyle="1" w:styleId="811">
    <w:name w:val="Заголовок 811"/>
    <w:link w:val="81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31">
    <w:name w:val="Heading 31"/>
    <w:qFormat/>
    <w:rPr>
      <w:sz w:val="28"/>
    </w:rPr>
  </w:style>
  <w:style w:type="character" w:customStyle="1" w:styleId="WW8Num16z01">
    <w:name w:val="WW8Num16z01"/>
    <w:link w:val="WW8Num16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5z01">
    <w:name w:val="WW8Num15z01"/>
    <w:link w:val="WW8Num15z01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1">
    <w:name w:val="ConsPlusNormal1"/>
    <w:link w:val="ConsPlusNormal11"/>
    <w:qFormat/>
    <w:rPr>
      <w:rFonts w:ascii="Arial" w:hAnsi="Arial"/>
      <w:color w:val="000000"/>
      <w:spacing w:val="0"/>
      <w:sz w:val="20"/>
    </w:rPr>
  </w:style>
  <w:style w:type="character" w:customStyle="1" w:styleId="WW8Num9z01">
    <w:name w:val="WW8Num9z01"/>
    <w:link w:val="WW8Num9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1">
    <w:name w:val="WW8Num1z01"/>
    <w:link w:val="WW8Num1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1">
    <w:name w:val="WW8Num12z01"/>
    <w:link w:val="WW8Num12z011"/>
    <w:qFormat/>
    <w:rPr>
      <w:rFonts w:ascii="Wingdings" w:hAnsi="Wingdings"/>
      <w:color w:val="000000"/>
      <w:spacing w:val="0"/>
      <w:sz w:val="20"/>
    </w:rPr>
  </w:style>
  <w:style w:type="character" w:customStyle="1" w:styleId="13">
    <w:name w:val="Основной текст с отступом Знак1"/>
    <w:link w:val="111"/>
    <w:qFormat/>
    <w:rPr>
      <w:rFonts w:ascii="Times New Roman" w:hAnsi="Times New Roman"/>
      <w:color w:val="000000"/>
      <w:spacing w:val="0"/>
      <w:sz w:val="28"/>
    </w:rPr>
  </w:style>
  <w:style w:type="character" w:customStyle="1" w:styleId="Style81">
    <w:name w:val="Style81"/>
    <w:link w:val="Style811"/>
    <w:qFormat/>
    <w:rPr>
      <w:sz w:val="24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BalloonText1">
    <w:name w:val="Balloon Text1"/>
    <w:link w:val="BalloonText11"/>
    <w:qFormat/>
    <w:rPr>
      <w:rFonts w:ascii="Tahoma" w:hAnsi="Tahoma"/>
      <w:sz w:val="16"/>
    </w:rPr>
  </w:style>
  <w:style w:type="character" w:customStyle="1" w:styleId="Caption2">
    <w:name w:val="Caption2"/>
    <w:link w:val="Caption21"/>
    <w:qFormat/>
    <w:rPr>
      <w:rFonts w:ascii="PT Astra Serif" w:hAnsi="PT Astra Serif"/>
      <w:i/>
      <w:sz w:val="24"/>
    </w:rPr>
  </w:style>
  <w:style w:type="character" w:customStyle="1" w:styleId="112">
    <w:name w:val="Верхний колонтитул11"/>
    <w:link w:val="11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01">
    <w:name w:val="WW8Num11z01"/>
    <w:link w:val="WW8Num11z011"/>
    <w:qFormat/>
    <w:rPr>
      <w:rFonts w:ascii="Times New Roman" w:hAnsi="Times New Roman"/>
      <w:color w:val="000000"/>
      <w:spacing w:val="0"/>
      <w:sz w:val="20"/>
    </w:rPr>
  </w:style>
  <w:style w:type="character" w:customStyle="1" w:styleId="113">
    <w:name w:val="Подзаголовок11"/>
    <w:link w:val="1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4">
    <w:name w:val="Заголовок 1 Знак1"/>
    <w:link w:val="1112"/>
    <w:qFormat/>
    <w:rPr>
      <w:rFonts w:ascii="Times New Roman" w:hAnsi="Times New Roman"/>
      <w:b/>
      <w:color w:val="000000"/>
      <w:spacing w:val="0"/>
      <w:sz w:val="36"/>
    </w:rPr>
  </w:style>
  <w:style w:type="character" w:customStyle="1" w:styleId="WW8Num24z01">
    <w:name w:val="WW8Num24z01"/>
    <w:link w:val="WW8Num24z011"/>
    <w:qFormat/>
    <w:rPr>
      <w:rFonts w:ascii="Times New Roman" w:hAnsi="Times New Roman"/>
      <w:color w:val="000000"/>
      <w:spacing w:val="0"/>
      <w:sz w:val="20"/>
    </w:rPr>
  </w:style>
  <w:style w:type="character" w:customStyle="1" w:styleId="411">
    <w:name w:val="Заголовок 411"/>
    <w:link w:val="4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1">
    <w:name w:val="Subtitle1"/>
    <w:link w:val="Subtitle11"/>
    <w:qFormat/>
    <w:rPr>
      <w:rFonts w:ascii="XO Thames" w:hAnsi="XO Thames"/>
      <w:i/>
      <w:sz w:val="24"/>
    </w:rPr>
  </w:style>
  <w:style w:type="character" w:customStyle="1" w:styleId="WW8Num10z21">
    <w:name w:val="WW8Num10z21"/>
    <w:link w:val="WW8Num10z211"/>
    <w:qFormat/>
    <w:rPr>
      <w:rFonts w:ascii="Wingdings" w:hAnsi="Wingdings"/>
      <w:color w:val="000000"/>
      <w:spacing w:val="0"/>
      <w:sz w:val="20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14">
    <w:name w:val="Содержимое врезки1"/>
    <w:link w:val="115"/>
    <w:qFormat/>
  </w:style>
  <w:style w:type="character" w:customStyle="1" w:styleId="ConsPlusNonformat1">
    <w:name w:val="ConsPlusNonformat1"/>
    <w:link w:val="ConsPlusNonformat11"/>
    <w:qFormat/>
    <w:rPr>
      <w:rFonts w:ascii="Courier New" w:hAnsi="Courier New"/>
      <w:color w:val="000000"/>
      <w:spacing w:val="0"/>
      <w:sz w:val="20"/>
    </w:rPr>
  </w:style>
  <w:style w:type="character" w:customStyle="1" w:styleId="Header1">
    <w:name w:val="Header1"/>
    <w:link w:val="Header11"/>
    <w:qFormat/>
  </w:style>
  <w:style w:type="character" w:customStyle="1" w:styleId="WW8Num9z31">
    <w:name w:val="WW8Num9z31"/>
    <w:link w:val="WW8Num9z311"/>
    <w:qFormat/>
    <w:rPr>
      <w:rFonts w:ascii="Symbol" w:hAnsi="Symbol"/>
      <w:color w:val="000000"/>
      <w:spacing w:val="0"/>
      <w:sz w:val="20"/>
    </w:rPr>
  </w:style>
  <w:style w:type="character" w:customStyle="1" w:styleId="Contents71">
    <w:name w:val="Contents 71"/>
    <w:link w:val="Contents711"/>
    <w:qFormat/>
    <w:rPr>
      <w:rFonts w:ascii="XO Thames" w:hAnsi="XO Thames"/>
      <w:color w:val="000000"/>
      <w:spacing w:val="0"/>
      <w:sz w:val="28"/>
    </w:rPr>
  </w:style>
  <w:style w:type="character" w:customStyle="1" w:styleId="210">
    <w:name w:val="Основной шрифт абзаца21"/>
    <w:link w:val="2110"/>
    <w:qFormat/>
    <w:rPr>
      <w:rFonts w:ascii="Times New Roman" w:hAnsi="Times New Roman"/>
      <w:color w:val="000000"/>
      <w:spacing w:val="0"/>
      <w:sz w:val="20"/>
    </w:rPr>
  </w:style>
  <w:style w:type="character" w:customStyle="1" w:styleId="Caption1111111">
    <w:name w:val="Caption1111111"/>
    <w:link w:val="Caption11111111"/>
    <w:qFormat/>
    <w:rPr>
      <w:rFonts w:ascii="PT Astra Serif" w:hAnsi="PT Astra Serif"/>
      <w:i/>
      <w:sz w:val="24"/>
    </w:rPr>
  </w:style>
  <w:style w:type="character" w:customStyle="1" w:styleId="WW8Num18z01">
    <w:name w:val="WW8Num18z01"/>
    <w:link w:val="WW8Num18z011"/>
    <w:qFormat/>
    <w:rPr>
      <w:rFonts w:ascii="Times New Roman" w:hAnsi="Times New Roman"/>
      <w:color w:val="000000"/>
      <w:spacing w:val="0"/>
      <w:sz w:val="20"/>
    </w:rPr>
  </w:style>
  <w:style w:type="character" w:customStyle="1" w:styleId="Textbody">
    <w:name w:val="Text body"/>
    <w:qFormat/>
    <w:rPr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611">
    <w:name w:val="Заголовок 611"/>
    <w:link w:val="6111"/>
    <w:qFormat/>
    <w:rPr>
      <w:rFonts w:ascii="Times New Roman" w:hAnsi="Times New Roman"/>
      <w:color w:val="000000"/>
      <w:spacing w:val="0"/>
      <w:sz w:val="26"/>
    </w:rPr>
  </w:style>
  <w:style w:type="character" w:customStyle="1" w:styleId="WW8Num10z31">
    <w:name w:val="WW8Num10z31"/>
    <w:link w:val="WW8Num10z311"/>
    <w:qFormat/>
    <w:rPr>
      <w:rFonts w:ascii="Symbol" w:hAnsi="Symbol"/>
      <w:color w:val="000000"/>
      <w:spacing w:val="0"/>
      <w:sz w:val="20"/>
    </w:rPr>
  </w:style>
  <w:style w:type="character" w:customStyle="1" w:styleId="Caption112">
    <w:name w:val="Caption112"/>
    <w:link w:val="Caption1121"/>
    <w:qFormat/>
    <w:rPr>
      <w:rFonts w:ascii="PT Astra Serif" w:hAnsi="PT Astra Serif"/>
      <w:i/>
      <w:sz w:val="24"/>
    </w:rPr>
  </w:style>
  <w:style w:type="character" w:customStyle="1" w:styleId="Contents11">
    <w:name w:val="Contents 11"/>
    <w:link w:val="Contents111"/>
    <w:qFormat/>
    <w:rPr>
      <w:rFonts w:ascii="XO Thames" w:hAnsi="XO Thames"/>
      <w:b/>
      <w:color w:val="000000"/>
      <w:spacing w:val="0"/>
      <w:sz w:val="28"/>
    </w:rPr>
  </w:style>
  <w:style w:type="character" w:customStyle="1" w:styleId="BodyTextIndent31">
    <w:name w:val="Body Text Indent 31"/>
    <w:link w:val="BodyTextIndent311"/>
    <w:qFormat/>
    <w:rPr>
      <w:sz w:val="28"/>
    </w:rPr>
  </w:style>
  <w:style w:type="character" w:customStyle="1" w:styleId="WW8Num25z01">
    <w:name w:val="WW8Num25z01"/>
    <w:link w:val="WW8Num25z011"/>
    <w:qFormat/>
    <w:rPr>
      <w:rFonts w:ascii="Times New Roman" w:hAnsi="Times New Roman"/>
      <w:color w:val="000000"/>
      <w:spacing w:val="0"/>
      <w:sz w:val="20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List11">
    <w:name w:val="List11"/>
    <w:basedOn w:val="Textbody1"/>
    <w:link w:val="List12"/>
    <w:qFormat/>
    <w:rPr>
      <w:rFonts w:ascii="PT Astra Serif" w:hAnsi="PT Astra Serif"/>
      <w:color w:val="000000"/>
      <w:spacing w:val="0"/>
      <w:sz w:val="28"/>
    </w:rPr>
  </w:style>
  <w:style w:type="character" w:customStyle="1" w:styleId="WW8Num4z01">
    <w:name w:val="WW8Num4z01"/>
    <w:link w:val="WW8Num4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01">
    <w:name w:val="WW8Num22z01"/>
    <w:link w:val="WW8Num22z011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1"/>
    <w:link w:val="5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61">
    <w:name w:val="Contents 61"/>
    <w:link w:val="Contents611"/>
    <w:qFormat/>
    <w:rPr>
      <w:rFonts w:ascii="XO Thames" w:hAnsi="XO Thames"/>
      <w:color w:val="000000"/>
      <w:spacing w:val="0"/>
      <w:sz w:val="28"/>
    </w:rPr>
  </w:style>
  <w:style w:type="character" w:customStyle="1" w:styleId="116">
    <w:name w:val="Список11"/>
    <w:basedOn w:val="Textbody1"/>
    <w:link w:val="1113"/>
    <w:qFormat/>
    <w:rPr>
      <w:rFonts w:ascii="PT Astra Serif" w:hAnsi="PT Astra Serif"/>
      <w:color w:val="000000"/>
      <w:spacing w:val="0"/>
      <w:sz w:val="28"/>
    </w:rPr>
  </w:style>
  <w:style w:type="character" w:customStyle="1" w:styleId="Heading51">
    <w:name w:val="Heading 51"/>
    <w:qFormat/>
    <w:rPr>
      <w:sz w:val="26"/>
    </w:rPr>
  </w:style>
  <w:style w:type="character" w:customStyle="1" w:styleId="Heading11">
    <w:name w:val="Heading 11"/>
    <w:link w:val="Heading111"/>
    <w:qFormat/>
    <w:rPr>
      <w:b/>
      <w:sz w:val="36"/>
    </w:rPr>
  </w:style>
  <w:style w:type="character" w:customStyle="1" w:styleId="117">
    <w:name w:val="Название объекта11"/>
    <w:link w:val="1114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2">
    <w:name w:val="Heading 12"/>
    <w:qFormat/>
    <w:rPr>
      <w:b/>
      <w:sz w:val="36"/>
    </w:rPr>
  </w:style>
  <w:style w:type="character" w:customStyle="1" w:styleId="Caption1112">
    <w:name w:val="Caption1112"/>
    <w:link w:val="Caption11121"/>
    <w:qFormat/>
    <w:rPr>
      <w:rFonts w:ascii="PT Astra Serif" w:hAnsi="PT Astra Serif"/>
      <w:i/>
      <w:sz w:val="24"/>
    </w:rPr>
  </w:style>
  <w:style w:type="character" w:customStyle="1" w:styleId="WW8Num16z11">
    <w:name w:val="WW8Num16z11"/>
    <w:link w:val="WW8Num16z11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1">
    <w:name w:val="ConsPlusTitle1"/>
    <w:link w:val="ConsPlusTitle11"/>
    <w:qFormat/>
    <w:rPr>
      <w:rFonts w:ascii="Arial" w:hAnsi="Arial"/>
      <w:b/>
      <w:color w:val="000000"/>
      <w:spacing w:val="0"/>
      <w:sz w:val="20"/>
    </w:rPr>
  </w:style>
  <w:style w:type="character" w:styleId="a3">
    <w:name w:val="Hyperlink"/>
    <w:link w:val="-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sz w:val="24"/>
    </w:rPr>
  </w:style>
  <w:style w:type="character" w:customStyle="1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customStyle="1" w:styleId="15">
    <w:name w:val="Заголовок1"/>
    <w:link w:val="11110"/>
    <w:qFormat/>
    <w:rPr>
      <w:rFonts w:ascii="PT Astra Serif" w:hAnsi="PT Astra Serif"/>
      <w:sz w:val="28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WW8Num2z01">
    <w:name w:val="WW8Num2z01"/>
    <w:link w:val="WW8Num2z011"/>
    <w:qFormat/>
    <w:rPr>
      <w:rFonts w:ascii="Times New Roman" w:hAnsi="Times New Roman"/>
      <w:color w:val="000000"/>
      <w:spacing w:val="0"/>
      <w:sz w:val="20"/>
    </w:rPr>
  </w:style>
  <w:style w:type="character" w:customStyle="1" w:styleId="BodyTextIndent21">
    <w:name w:val="Body Text Indent 21"/>
    <w:link w:val="BodyTextIndent211"/>
    <w:qFormat/>
    <w:rPr>
      <w:sz w:val="28"/>
    </w:rPr>
  </w:style>
  <w:style w:type="character" w:customStyle="1" w:styleId="Caption11112">
    <w:name w:val="Caption11112"/>
    <w:link w:val="Caption111121"/>
    <w:qFormat/>
    <w:rPr>
      <w:rFonts w:ascii="PT Astra Serif" w:hAnsi="PT Astra Serif"/>
      <w:i/>
      <w:sz w:val="24"/>
    </w:rPr>
  </w:style>
  <w:style w:type="character" w:customStyle="1" w:styleId="HeaderandFooter">
    <w:name w:val="Header and Footer"/>
    <w:link w:val="HeaderandFooter2"/>
    <w:qFormat/>
    <w:rPr>
      <w:rFonts w:ascii="XO Thames" w:hAnsi="XO Thames"/>
      <w:sz w:val="20"/>
    </w:rPr>
  </w:style>
  <w:style w:type="character" w:customStyle="1" w:styleId="WW8Num9z11">
    <w:name w:val="WW8Num9z11"/>
    <w:link w:val="WW8Num9z111"/>
    <w:qFormat/>
    <w:rPr>
      <w:rFonts w:ascii="Courier New" w:hAnsi="Courier New"/>
      <w:color w:val="000000"/>
      <w:spacing w:val="0"/>
      <w:sz w:val="20"/>
    </w:rPr>
  </w:style>
  <w:style w:type="character" w:customStyle="1" w:styleId="Heading21">
    <w:name w:val="Heading 21"/>
    <w:link w:val="Heading211"/>
    <w:qFormat/>
    <w:rPr>
      <w:sz w:val="28"/>
    </w:rPr>
  </w:style>
  <w:style w:type="character" w:customStyle="1" w:styleId="Textbody1">
    <w:name w:val="Text body1"/>
    <w:link w:val="Textbody11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8z01">
    <w:name w:val="WW8Num8z01"/>
    <w:link w:val="WW8Num8z01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1">
    <w:name w:val="Contents 21"/>
    <w:link w:val="Contents211"/>
    <w:qFormat/>
    <w:rPr>
      <w:rFonts w:ascii="XO Thames" w:hAnsi="XO Thames"/>
      <w:color w:val="000000"/>
      <w:spacing w:val="0"/>
      <w:sz w:val="28"/>
    </w:rPr>
  </w:style>
  <w:style w:type="character" w:customStyle="1" w:styleId="1115">
    <w:name w:val="Заголовок 111"/>
    <w:link w:val="11111"/>
    <w:qFormat/>
    <w:rPr>
      <w:rFonts w:ascii="Times New Roman" w:hAnsi="Times New Roman"/>
      <w:b/>
      <w:color w:val="000000"/>
      <w:spacing w:val="0"/>
      <w:sz w:val="36"/>
    </w:rPr>
  </w:style>
  <w:style w:type="character" w:customStyle="1" w:styleId="msonormalcxspmiddle1">
    <w:name w:val="msonormalcxspmiddle1"/>
    <w:link w:val="msonormalcxspmiddle11"/>
    <w:qFormat/>
    <w:rPr>
      <w:sz w:val="24"/>
    </w:rPr>
  </w:style>
  <w:style w:type="character" w:customStyle="1" w:styleId="Textbodyindent1">
    <w:name w:val="Text body indent1"/>
    <w:link w:val="Textbodyindent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er2">
    <w:name w:val="Header2"/>
    <w:qFormat/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WW8Num17z01">
    <w:name w:val="WW8Num17z01"/>
    <w:link w:val="WW8Num17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11">
    <w:name w:val="WW8Num4z11"/>
    <w:link w:val="WW8Num4z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511">
    <w:name w:val="Heading 511"/>
    <w:link w:val="Heading512"/>
    <w:qFormat/>
    <w:rPr>
      <w:sz w:val="26"/>
    </w:rPr>
  </w:style>
  <w:style w:type="character" w:customStyle="1" w:styleId="WW8Num13z01">
    <w:name w:val="WW8Num13z01"/>
    <w:link w:val="WW8Num13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1">
    <w:name w:val="WW8Num19z11"/>
    <w:link w:val="WW8Num19z111"/>
    <w:qFormat/>
    <w:rPr>
      <w:rFonts w:ascii="Courier New" w:hAnsi="Courier New"/>
      <w:color w:val="000000"/>
      <w:spacing w:val="0"/>
      <w:sz w:val="20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6z01">
    <w:name w:val="WW8Num6z01"/>
    <w:link w:val="WW8Num6z011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Обычный (веб)1"/>
    <w:link w:val="118"/>
    <w:qFormat/>
    <w:rPr>
      <w:sz w:val="24"/>
    </w:rPr>
  </w:style>
  <w:style w:type="character" w:customStyle="1" w:styleId="WW8Num5z01">
    <w:name w:val="WW8Num5z01"/>
    <w:link w:val="WW8Num5z011"/>
    <w:qFormat/>
    <w:rPr>
      <w:rFonts w:ascii="Times New Roman" w:hAnsi="Times New Roman"/>
      <w:color w:val="000000"/>
      <w:spacing w:val="0"/>
      <w:sz w:val="20"/>
    </w:rPr>
  </w:style>
  <w:style w:type="character" w:customStyle="1" w:styleId="DocumentMap1">
    <w:name w:val="Document Map1"/>
    <w:link w:val="DocumentMap11"/>
    <w:qFormat/>
    <w:rPr>
      <w:rFonts w:ascii="Tahoma" w:hAnsi="Tahoma"/>
    </w:rPr>
  </w:style>
  <w:style w:type="character" w:customStyle="1" w:styleId="Caption111112">
    <w:name w:val="Caption111112"/>
    <w:link w:val="Caption1111121"/>
    <w:qFormat/>
    <w:rPr>
      <w:rFonts w:ascii="PT Astra Serif" w:hAnsi="PT Astra Serif"/>
      <w:i/>
      <w:sz w:val="24"/>
    </w:rPr>
  </w:style>
  <w:style w:type="character" w:customStyle="1" w:styleId="17">
    <w:name w:val="Основной текст Знак1"/>
    <w:link w:val="119"/>
    <w:qFormat/>
    <w:rPr>
      <w:rFonts w:ascii="Times New Roman" w:hAnsi="Times New Roman"/>
      <w:color w:val="000000"/>
      <w:spacing w:val="0"/>
      <w:sz w:val="28"/>
    </w:rPr>
  </w:style>
  <w:style w:type="character" w:customStyle="1" w:styleId="311">
    <w:name w:val="Заголовок 311"/>
    <w:link w:val="3111"/>
    <w:qFormat/>
    <w:rPr>
      <w:rFonts w:ascii="Times New Roman" w:hAnsi="Times New Roman"/>
      <w:color w:val="000000"/>
      <w:spacing w:val="0"/>
      <w:sz w:val="28"/>
    </w:rPr>
  </w:style>
  <w:style w:type="character" w:customStyle="1" w:styleId="18">
    <w:name w:val="Указатель1"/>
    <w:link w:val="11112"/>
    <w:qFormat/>
    <w:rPr>
      <w:rFonts w:ascii="PT Astra Serif" w:hAnsi="PT Astra Serif"/>
    </w:rPr>
  </w:style>
  <w:style w:type="character" w:customStyle="1" w:styleId="IndexHeading1">
    <w:name w:val="Index Heading1"/>
    <w:link w:val="IndexHeading11"/>
    <w:qFormat/>
    <w:rPr>
      <w:rFonts w:ascii="PT Astra Serif" w:hAnsi="PT Astra Serif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11a">
    <w:name w:val="1 Знак1"/>
    <w:link w:val="1116"/>
    <w:qFormat/>
    <w:rPr>
      <w:rFonts w:ascii="Verdana" w:hAnsi="Verdana"/>
    </w:rPr>
  </w:style>
  <w:style w:type="character" w:customStyle="1" w:styleId="11b">
    <w:name w:val="Гиперссылка11"/>
    <w:link w:val="1117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2111">
    <w:name w:val="Заголовок 211"/>
    <w:link w:val="21110"/>
    <w:qFormat/>
    <w:rPr>
      <w:rFonts w:ascii="Times New Roman" w:hAnsi="Times New Roman"/>
      <w:color w:val="000000"/>
      <w:spacing w:val="0"/>
      <w:sz w:val="28"/>
    </w:rPr>
  </w:style>
  <w:style w:type="character" w:customStyle="1" w:styleId="FontStyle131">
    <w:name w:val="Font Style131"/>
    <w:link w:val="FontStyle13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41">
    <w:name w:val="Heading 41"/>
    <w:link w:val="Heading411"/>
    <w:qFormat/>
    <w:rPr>
      <w:sz w:val="28"/>
    </w:rPr>
  </w:style>
  <w:style w:type="character" w:customStyle="1" w:styleId="WW8Num19z01">
    <w:name w:val="WW8Num19z01"/>
    <w:link w:val="WW8Num19z011"/>
    <w:qFormat/>
    <w:rPr>
      <w:rFonts w:ascii="Symbol" w:hAnsi="Symbol"/>
      <w:color w:val="000000"/>
      <w:spacing w:val="0"/>
      <w:sz w:val="20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WW8Num3z01">
    <w:name w:val="WW8Num3z01"/>
    <w:link w:val="WW8Num3z011"/>
    <w:qFormat/>
    <w:rPr>
      <w:rFonts w:ascii="Times New Roman" w:hAnsi="Times New Roman"/>
      <w:color w:val="000000"/>
      <w:spacing w:val="0"/>
      <w:sz w:val="20"/>
    </w:rPr>
  </w:style>
  <w:style w:type="character" w:customStyle="1" w:styleId="FontStyle141">
    <w:name w:val="Font Style141"/>
    <w:link w:val="FontStyle14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311">
    <w:name w:val="Heading 311"/>
    <w:link w:val="Heading312"/>
    <w:qFormat/>
    <w:rPr>
      <w:sz w:val="28"/>
    </w:rPr>
  </w:style>
  <w:style w:type="character" w:customStyle="1" w:styleId="11c">
    <w:name w:val="Номер страницы11"/>
    <w:basedOn w:val="210"/>
    <w:link w:val="1118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711">
    <w:name w:val="Heading 711"/>
    <w:link w:val="Heading712"/>
    <w:qFormat/>
    <w:rPr>
      <w:sz w:val="28"/>
    </w:rPr>
  </w:style>
  <w:style w:type="character" w:customStyle="1" w:styleId="Heading61">
    <w:name w:val="Heading 61"/>
    <w:link w:val="Heading611"/>
    <w:qFormat/>
    <w:rPr>
      <w:sz w:val="26"/>
    </w:rPr>
  </w:style>
  <w:style w:type="character" w:customStyle="1" w:styleId="WW8Num10z11">
    <w:name w:val="WW8Num10z11"/>
    <w:link w:val="WW8Num10z111"/>
    <w:qFormat/>
    <w:rPr>
      <w:rFonts w:ascii="Courier New" w:hAnsi="Courier New"/>
      <w:color w:val="000000"/>
      <w:spacing w:val="0"/>
      <w:sz w:val="20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19">
    <w:name w:val="Колонтитул1"/>
    <w:link w:val="11d"/>
    <w:qFormat/>
    <w:rPr>
      <w:rFonts w:ascii="XO Thames" w:hAnsi="XO Thames"/>
      <w:color w:val="000000"/>
      <w:spacing w:val="0"/>
      <w:sz w:val="20"/>
    </w:rPr>
  </w:style>
  <w:style w:type="character" w:customStyle="1" w:styleId="Heading811">
    <w:name w:val="Heading 811"/>
    <w:link w:val="Heading812"/>
    <w:qFormat/>
    <w:rPr>
      <w:sz w:val="24"/>
    </w:rPr>
  </w:style>
  <w:style w:type="character" w:customStyle="1" w:styleId="1a">
    <w:name w:val="Верхний колонтитул Знак1"/>
    <w:link w:val="11e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0z01">
    <w:name w:val="WW8Num10z01"/>
    <w:link w:val="WW8Num10z011"/>
    <w:qFormat/>
    <w:rPr>
      <w:rFonts w:ascii="Times New Roman" w:hAnsi="Times New Roman"/>
      <w:color w:val="000000"/>
      <w:spacing w:val="0"/>
      <w:sz w:val="20"/>
    </w:rPr>
  </w:style>
  <w:style w:type="character" w:customStyle="1" w:styleId="IndexHeading2">
    <w:name w:val="Index Heading2"/>
    <w:qFormat/>
    <w:rPr>
      <w:rFonts w:ascii="PT Astra Serif" w:hAnsi="PT Astra Serif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">
    <w:name w:val="Heading 42"/>
    <w:qFormat/>
    <w:rPr>
      <w:sz w:val="28"/>
    </w:rPr>
  </w:style>
  <w:style w:type="character" w:customStyle="1" w:styleId="711">
    <w:name w:val="Заголовок 711"/>
    <w:link w:val="7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erandFooter1">
    <w:name w:val="Header and Footer1"/>
    <w:link w:val="HeaderandFooter11"/>
    <w:qFormat/>
  </w:style>
  <w:style w:type="character" w:customStyle="1" w:styleId="Internetlink">
    <w:name w:val="Internet link"/>
    <w:link w:val="Internetlink2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Heading22">
    <w:name w:val="Heading 22"/>
    <w:qFormat/>
    <w:rPr>
      <w:sz w:val="28"/>
    </w:rPr>
  </w:style>
  <w:style w:type="character" w:customStyle="1" w:styleId="WW8Num9z21">
    <w:name w:val="WW8Num9z21"/>
    <w:link w:val="WW8Num9z211"/>
    <w:qFormat/>
    <w:rPr>
      <w:rFonts w:ascii="Wingdings" w:hAnsi="Wingdings"/>
      <w:color w:val="000000"/>
      <w:spacing w:val="0"/>
      <w:sz w:val="20"/>
    </w:rPr>
  </w:style>
  <w:style w:type="character" w:customStyle="1" w:styleId="11f">
    <w:name w:val="Основной шрифт абзаца11"/>
    <w:link w:val="1119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62">
    <w:name w:val="Heading 62"/>
    <w:qFormat/>
    <w:rPr>
      <w:sz w:val="26"/>
    </w:rPr>
  </w:style>
  <w:style w:type="paragraph" w:styleId="a4">
    <w:name w:val="Title"/>
    <w:next w:val="a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8">
    <w:name w:val="index heading"/>
    <w:basedOn w:val="a"/>
    <w:rPr>
      <w:rFonts w:ascii="PT Astra Serif" w:hAnsi="PT Astra Serif"/>
    </w:rPr>
  </w:style>
  <w:style w:type="paragraph" w:customStyle="1" w:styleId="11f0">
    <w:name w:val="Заголовок11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f1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a">
    <w:name w:val="Заголовок111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b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0">
    <w:name w:val="Заголовок1111"/>
    <w:basedOn w:val="a"/>
    <w:next w:val="a5"/>
    <w:link w:val="15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2">
    <w:name w:val="Указатель1111"/>
    <w:basedOn w:val="a"/>
    <w:link w:val="18"/>
    <w:qFormat/>
    <w:rPr>
      <w:rFonts w:ascii="PT Astra Serif" w:hAnsi="PT Astra Serif"/>
    </w:rPr>
  </w:style>
  <w:style w:type="paragraph" w:customStyle="1" w:styleId="WW8Num19z211">
    <w:name w:val="WW8Num19z211"/>
    <w:link w:val="WW8Num19z21"/>
    <w:qFormat/>
    <w:rPr>
      <w:rFonts w:ascii="Wingdings" w:hAnsi="Wingdings"/>
    </w:rPr>
  </w:style>
  <w:style w:type="paragraph" w:customStyle="1" w:styleId="ConsPlusCell11">
    <w:name w:val="ConsPlusCell11"/>
    <w:link w:val="ConsPlusCell1"/>
    <w:qFormat/>
    <w:rPr>
      <w:rFonts w:ascii="Arial" w:hAnsi="Arial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FontStyle1611">
    <w:name w:val="Font Style1611"/>
    <w:link w:val="FontStyle161"/>
    <w:qFormat/>
    <w:rPr>
      <w:spacing w:val="10"/>
      <w:sz w:val="24"/>
    </w:rPr>
  </w:style>
  <w:style w:type="paragraph" w:customStyle="1" w:styleId="Caption121">
    <w:name w:val="Caption121"/>
    <w:basedOn w:val="a"/>
    <w:link w:val="Caption1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BodyText211">
    <w:name w:val="Body Text 211"/>
    <w:basedOn w:val="a"/>
    <w:link w:val="BodyText21"/>
    <w:qFormat/>
    <w:rPr>
      <w:sz w:val="28"/>
    </w:rPr>
  </w:style>
  <w:style w:type="paragraph" w:customStyle="1" w:styleId="WW8Num26z011">
    <w:name w:val="WW8Num26z011"/>
    <w:link w:val="WW8Num26z01"/>
    <w:qFormat/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211">
    <w:name w:val="Заголовок211"/>
    <w:link w:val="21"/>
    <w:qFormat/>
    <w:rPr>
      <w:rFonts w:ascii="XO Thames" w:hAnsi="XO Thames"/>
      <w:b/>
      <w:caps/>
      <w:sz w:val="40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WW8Num20z011">
    <w:name w:val="WW8Num20z011"/>
    <w:link w:val="WW8Num20z01"/>
    <w:qFormat/>
  </w:style>
  <w:style w:type="paragraph" w:customStyle="1" w:styleId="11">
    <w:name w:val="Содержимое таблицы11"/>
    <w:basedOn w:val="a"/>
    <w:link w:val="10"/>
    <w:qFormat/>
    <w:pPr>
      <w:widowControl w:val="0"/>
    </w:pPr>
  </w:style>
  <w:style w:type="paragraph" w:customStyle="1" w:styleId="110">
    <w:name w:val="Заголовок таблицы11"/>
    <w:basedOn w:val="11"/>
    <w:link w:val="12"/>
    <w:qFormat/>
    <w:pPr>
      <w:jc w:val="center"/>
    </w:pPr>
    <w:rPr>
      <w:b/>
    </w:rPr>
  </w:style>
  <w:style w:type="paragraph" w:customStyle="1" w:styleId="p511">
    <w:name w:val="p511"/>
    <w:basedOn w:val="a"/>
    <w:link w:val="p51"/>
    <w:qFormat/>
    <w:pPr>
      <w:spacing w:before="100" w:after="100"/>
    </w:pPr>
    <w:rPr>
      <w:sz w:val="24"/>
    </w:rPr>
  </w:style>
  <w:style w:type="paragraph" w:customStyle="1" w:styleId="8111">
    <w:name w:val="Заголовок 8111"/>
    <w:link w:val="811"/>
    <w:qFormat/>
    <w:rPr>
      <w:sz w:val="24"/>
    </w:rPr>
  </w:style>
  <w:style w:type="paragraph" w:customStyle="1" w:styleId="WW8Num16z011">
    <w:name w:val="WW8Num16z011"/>
    <w:link w:val="WW8Num16z01"/>
    <w:qFormat/>
  </w:style>
  <w:style w:type="paragraph" w:customStyle="1" w:styleId="WW8Num15z011">
    <w:name w:val="WW8Num15z011"/>
    <w:link w:val="WW8Num15z01"/>
    <w:qFormat/>
  </w:style>
  <w:style w:type="paragraph" w:customStyle="1" w:styleId="ConsPlusNormal11">
    <w:name w:val="ConsPlusNormal11"/>
    <w:link w:val="ConsPlusNormal1"/>
    <w:qFormat/>
    <w:pPr>
      <w:widowControl w:val="0"/>
      <w:ind w:firstLine="720"/>
    </w:pPr>
    <w:rPr>
      <w:rFonts w:ascii="Arial" w:hAnsi="Arial"/>
    </w:rPr>
  </w:style>
  <w:style w:type="paragraph" w:customStyle="1" w:styleId="WW8Num9z011">
    <w:name w:val="WW8Num9z011"/>
    <w:link w:val="WW8Num9z01"/>
    <w:qFormat/>
  </w:style>
  <w:style w:type="paragraph" w:customStyle="1" w:styleId="WW8Num1z011">
    <w:name w:val="WW8Num1z011"/>
    <w:link w:val="WW8Num1z01"/>
    <w:qFormat/>
  </w:style>
  <w:style w:type="paragraph" w:customStyle="1" w:styleId="WW8Num12z011">
    <w:name w:val="WW8Num12z011"/>
    <w:link w:val="WW8Num12z01"/>
    <w:qFormat/>
    <w:rPr>
      <w:rFonts w:ascii="Wingdings" w:hAnsi="Wingdings"/>
    </w:rPr>
  </w:style>
  <w:style w:type="paragraph" w:customStyle="1" w:styleId="111">
    <w:name w:val="Основной текст с отступом Знак11"/>
    <w:link w:val="13"/>
    <w:qFormat/>
    <w:rPr>
      <w:sz w:val="28"/>
    </w:rPr>
  </w:style>
  <w:style w:type="paragraph" w:customStyle="1" w:styleId="Style811">
    <w:name w:val="Style811"/>
    <w:basedOn w:val="a"/>
    <w:link w:val="Style81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BalloonText11">
    <w:name w:val="Balloon Text11"/>
    <w:basedOn w:val="a"/>
    <w:link w:val="BalloonText1"/>
    <w:qFormat/>
    <w:rPr>
      <w:rFonts w:ascii="Tahoma" w:hAnsi="Tahoma"/>
      <w:sz w:val="16"/>
    </w:rPr>
  </w:style>
  <w:style w:type="paragraph" w:customStyle="1" w:styleId="Caption21">
    <w:name w:val="Caption21"/>
    <w:link w:val="Caption2"/>
    <w:qFormat/>
    <w:rPr>
      <w:rFonts w:ascii="PT Astra Serif" w:hAnsi="PT Astra Serif"/>
      <w:i/>
      <w:sz w:val="24"/>
    </w:rPr>
  </w:style>
  <w:style w:type="paragraph" w:customStyle="1" w:styleId="1110">
    <w:name w:val="Верхний колонтитул111"/>
    <w:link w:val="112"/>
    <w:qFormat/>
  </w:style>
  <w:style w:type="paragraph" w:customStyle="1" w:styleId="WW8Num11z011">
    <w:name w:val="WW8Num11z011"/>
    <w:link w:val="WW8Num11z01"/>
    <w:qFormat/>
  </w:style>
  <w:style w:type="paragraph" w:customStyle="1" w:styleId="1111">
    <w:name w:val="Подзаголовок111"/>
    <w:link w:val="113"/>
    <w:qFormat/>
    <w:rPr>
      <w:rFonts w:ascii="XO Thames" w:hAnsi="XO Thames"/>
      <w:i/>
      <w:sz w:val="24"/>
    </w:rPr>
  </w:style>
  <w:style w:type="paragraph" w:customStyle="1" w:styleId="1112">
    <w:name w:val="Заголовок 1 Знак11"/>
    <w:link w:val="114"/>
    <w:qFormat/>
    <w:rPr>
      <w:b/>
      <w:sz w:val="36"/>
    </w:rPr>
  </w:style>
  <w:style w:type="paragraph" w:customStyle="1" w:styleId="WW8Num24z011">
    <w:name w:val="WW8Num24z011"/>
    <w:link w:val="WW8Num24z01"/>
    <w:qFormat/>
  </w:style>
  <w:style w:type="paragraph" w:customStyle="1" w:styleId="4111">
    <w:name w:val="Заголовок 4111"/>
    <w:link w:val="411"/>
    <w:qFormat/>
    <w:rPr>
      <w:sz w:val="28"/>
    </w:rPr>
  </w:style>
  <w:style w:type="paragraph" w:customStyle="1" w:styleId="Subtitle11">
    <w:name w:val="Subtitle11"/>
    <w:link w:val="Subtitle1"/>
    <w:qFormat/>
    <w:rPr>
      <w:rFonts w:ascii="XO Thames" w:hAnsi="XO Thames"/>
      <w:i/>
      <w:sz w:val="24"/>
    </w:rPr>
  </w:style>
  <w:style w:type="paragraph" w:customStyle="1" w:styleId="WW8Num10z211">
    <w:name w:val="WW8Num10z211"/>
    <w:link w:val="WW8Num10z21"/>
    <w:qFormat/>
    <w:rPr>
      <w:rFonts w:ascii="Wingdings" w:hAnsi="Wingdings"/>
    </w:rPr>
  </w:style>
  <w:style w:type="paragraph" w:customStyle="1" w:styleId="115">
    <w:name w:val="Содержимое врезки11"/>
    <w:basedOn w:val="a"/>
    <w:link w:val="14"/>
    <w:qFormat/>
  </w:style>
  <w:style w:type="paragraph" w:customStyle="1" w:styleId="ConsPlusNonformat11">
    <w:name w:val="ConsPlusNonformat11"/>
    <w:link w:val="ConsPlusNonformat1"/>
    <w:qFormat/>
    <w:pPr>
      <w:widowControl w:val="0"/>
    </w:pPr>
    <w:rPr>
      <w:rFonts w:ascii="Courier New" w:hAnsi="Courier New"/>
    </w:rPr>
  </w:style>
  <w:style w:type="paragraph" w:customStyle="1" w:styleId="Header11">
    <w:name w:val="Header11"/>
    <w:link w:val="Header1"/>
    <w:qFormat/>
  </w:style>
  <w:style w:type="paragraph" w:customStyle="1" w:styleId="WW8Num9z311">
    <w:name w:val="WW8Num9z311"/>
    <w:link w:val="WW8Num9z31"/>
    <w:qFormat/>
    <w:rPr>
      <w:rFonts w:ascii="Symbol" w:hAnsi="Symbol"/>
    </w:rPr>
  </w:style>
  <w:style w:type="paragraph" w:customStyle="1" w:styleId="Contents711">
    <w:name w:val="Contents 711"/>
    <w:link w:val="Contents71"/>
    <w:qFormat/>
    <w:rPr>
      <w:rFonts w:ascii="XO Thames" w:hAnsi="XO Thames"/>
      <w:sz w:val="28"/>
    </w:rPr>
  </w:style>
  <w:style w:type="paragraph" w:customStyle="1" w:styleId="2110">
    <w:name w:val="Основной шрифт абзаца211"/>
    <w:link w:val="210"/>
    <w:qFormat/>
  </w:style>
  <w:style w:type="paragraph" w:customStyle="1" w:styleId="Caption11111111">
    <w:name w:val="Caption11111111"/>
    <w:basedOn w:val="a"/>
    <w:link w:val="Caption1111111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8z011">
    <w:name w:val="WW8Num18z011"/>
    <w:link w:val="WW8Num18z0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6111">
    <w:name w:val="Заголовок 6111"/>
    <w:link w:val="611"/>
    <w:qFormat/>
    <w:rPr>
      <w:sz w:val="26"/>
    </w:rPr>
  </w:style>
  <w:style w:type="paragraph" w:customStyle="1" w:styleId="WW8Num10z311">
    <w:name w:val="WW8Num10z311"/>
    <w:link w:val="WW8Num10z31"/>
    <w:qFormat/>
    <w:rPr>
      <w:rFonts w:ascii="Symbol" w:hAnsi="Symbol"/>
    </w:rPr>
  </w:style>
  <w:style w:type="paragraph" w:customStyle="1" w:styleId="Caption1121">
    <w:name w:val="Caption1121"/>
    <w:basedOn w:val="a"/>
    <w:link w:val="Caption11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111">
    <w:name w:val="Contents 111"/>
    <w:link w:val="Contents11"/>
    <w:qFormat/>
    <w:rPr>
      <w:rFonts w:ascii="XO Thames" w:hAnsi="XO Thames"/>
      <w:b/>
      <w:sz w:val="28"/>
    </w:rPr>
  </w:style>
  <w:style w:type="paragraph" w:customStyle="1" w:styleId="BodyTextIndent311">
    <w:name w:val="Body Text Indent 311"/>
    <w:basedOn w:val="a"/>
    <w:link w:val="BodyTextIndent31"/>
    <w:qFormat/>
    <w:pPr>
      <w:ind w:firstLine="709"/>
      <w:jc w:val="both"/>
    </w:pPr>
    <w:rPr>
      <w:sz w:val="28"/>
    </w:rPr>
  </w:style>
  <w:style w:type="paragraph" w:customStyle="1" w:styleId="WW8Num25z011">
    <w:name w:val="WW8Num25z011"/>
    <w:link w:val="WW8Num25z01"/>
    <w:qFormat/>
  </w:style>
  <w:style w:type="paragraph" w:customStyle="1" w:styleId="Footnote11">
    <w:name w:val="Footnote11"/>
    <w:link w:val="Foot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List12">
    <w:name w:val="List12"/>
    <w:basedOn w:val="Textbody11"/>
    <w:link w:val="List11"/>
    <w:qFormat/>
    <w:rPr>
      <w:rFonts w:ascii="PT Astra Serif" w:hAnsi="PT Astra Serif"/>
    </w:rPr>
  </w:style>
  <w:style w:type="paragraph" w:customStyle="1" w:styleId="WW8Num4z011">
    <w:name w:val="WW8Num4z011"/>
    <w:link w:val="WW8Num4z01"/>
    <w:qFormat/>
  </w:style>
  <w:style w:type="paragraph" w:customStyle="1" w:styleId="WW8Num22z011">
    <w:name w:val="WW8Num22z011"/>
    <w:link w:val="WW8Num22z01"/>
    <w:qFormat/>
  </w:style>
  <w:style w:type="paragraph" w:customStyle="1" w:styleId="5111">
    <w:name w:val="Заголовок 5111"/>
    <w:link w:val="511"/>
    <w:qFormat/>
    <w:rPr>
      <w:sz w:val="26"/>
    </w:rPr>
  </w:style>
  <w:style w:type="paragraph" w:customStyle="1" w:styleId="Contents611">
    <w:name w:val="Contents 611"/>
    <w:link w:val="Contents61"/>
    <w:qFormat/>
    <w:rPr>
      <w:rFonts w:ascii="XO Thames" w:hAnsi="XO Thames"/>
      <w:sz w:val="28"/>
    </w:rPr>
  </w:style>
  <w:style w:type="paragraph" w:customStyle="1" w:styleId="1113">
    <w:name w:val="Список111"/>
    <w:basedOn w:val="Textbody11"/>
    <w:link w:val="116"/>
    <w:qFormat/>
    <w:rPr>
      <w:rFonts w:ascii="PT Astra Serif" w:hAnsi="PT Astra Serif"/>
    </w:rPr>
  </w:style>
  <w:style w:type="paragraph" w:customStyle="1" w:styleId="Heading111">
    <w:name w:val="Heading 111"/>
    <w:link w:val="Heading11"/>
    <w:qFormat/>
    <w:rPr>
      <w:b/>
      <w:sz w:val="36"/>
    </w:rPr>
  </w:style>
  <w:style w:type="paragraph" w:customStyle="1" w:styleId="1114">
    <w:name w:val="Название объекта111"/>
    <w:link w:val="117"/>
    <w:qFormat/>
    <w:rPr>
      <w:sz w:val="28"/>
    </w:rPr>
  </w:style>
  <w:style w:type="paragraph" w:customStyle="1" w:styleId="Caption11121">
    <w:name w:val="Caption11121"/>
    <w:basedOn w:val="a"/>
    <w:link w:val="Caption111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6z111">
    <w:name w:val="WW8Num16z111"/>
    <w:link w:val="WW8Num16z11"/>
    <w:qFormat/>
  </w:style>
  <w:style w:type="paragraph" w:customStyle="1" w:styleId="ConsPlusTitle11">
    <w:name w:val="ConsPlusTitle11"/>
    <w:link w:val="ConsPlusTitle1"/>
    <w:qFormat/>
    <w:pPr>
      <w:widowControl w:val="0"/>
    </w:pPr>
    <w:rPr>
      <w:rFonts w:ascii="Arial" w:hAnsi="Arial"/>
      <w:b/>
    </w:rPr>
  </w:style>
  <w:style w:type="paragraph" w:customStyle="1" w:styleId="Internetlink1">
    <w:name w:val="Internet link1"/>
    <w:qFormat/>
    <w:rPr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ParagraphFont11">
    <w:name w:val="Default Paragraph Font11"/>
    <w:link w:val="DefaultParagraphFont1"/>
    <w:qFormat/>
  </w:style>
  <w:style w:type="paragraph" w:styleId="1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z011">
    <w:name w:val="WW8Num2z011"/>
    <w:link w:val="WW8Num2z01"/>
    <w:qFormat/>
  </w:style>
  <w:style w:type="paragraph" w:customStyle="1" w:styleId="BodyTextIndent211">
    <w:name w:val="Body Text Indent 211"/>
    <w:basedOn w:val="a"/>
    <w:link w:val="BodyTextIndent21"/>
    <w:qFormat/>
    <w:pPr>
      <w:ind w:left="426" w:hanging="426"/>
    </w:pPr>
    <w:rPr>
      <w:sz w:val="28"/>
    </w:rPr>
  </w:style>
  <w:style w:type="paragraph" w:customStyle="1" w:styleId="Caption111121">
    <w:name w:val="Caption111121"/>
    <w:basedOn w:val="a"/>
    <w:link w:val="Caption1111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HeaderandFooter2">
    <w:name w:val="Header and Footer2"/>
    <w:link w:val="HeaderandFooter"/>
    <w:qFormat/>
    <w:rPr>
      <w:rFonts w:ascii="XO Thames" w:hAnsi="XO Thames"/>
    </w:rPr>
  </w:style>
  <w:style w:type="paragraph" w:customStyle="1" w:styleId="WW8Num9z111">
    <w:name w:val="WW8Num9z111"/>
    <w:link w:val="WW8Num9z11"/>
    <w:qFormat/>
    <w:rPr>
      <w:rFonts w:ascii="Courier New" w:hAnsi="Courier New"/>
    </w:rPr>
  </w:style>
  <w:style w:type="paragraph" w:customStyle="1" w:styleId="Heading211">
    <w:name w:val="Heading 211"/>
    <w:link w:val="Heading21"/>
    <w:qFormat/>
    <w:rPr>
      <w:sz w:val="28"/>
    </w:rPr>
  </w:style>
  <w:style w:type="paragraph" w:customStyle="1" w:styleId="Textbody11">
    <w:name w:val="Text body11"/>
    <w:link w:val="Textbody1"/>
    <w:qFormat/>
    <w:rPr>
      <w:sz w:val="28"/>
    </w:rPr>
  </w:style>
  <w:style w:type="paragraph" w:customStyle="1" w:styleId="WW8Num8z011">
    <w:name w:val="WW8Num8z011"/>
    <w:link w:val="WW8Num8z01"/>
    <w:qFormat/>
  </w:style>
  <w:style w:type="paragraph" w:customStyle="1" w:styleId="Contents211">
    <w:name w:val="Contents 211"/>
    <w:link w:val="Contents21"/>
    <w:qFormat/>
    <w:rPr>
      <w:rFonts w:ascii="XO Thames" w:hAnsi="XO Thames"/>
      <w:sz w:val="28"/>
    </w:rPr>
  </w:style>
  <w:style w:type="paragraph" w:customStyle="1" w:styleId="11111">
    <w:name w:val="Заголовок 1111"/>
    <w:link w:val="1115"/>
    <w:qFormat/>
    <w:rPr>
      <w:b/>
      <w:sz w:val="36"/>
    </w:rPr>
  </w:style>
  <w:style w:type="paragraph" w:customStyle="1" w:styleId="msonormalcxspmiddle11">
    <w:name w:val="msonormalcxspmiddle11"/>
    <w:basedOn w:val="a"/>
    <w:link w:val="msonormalcxspmiddle1"/>
    <w:qFormat/>
    <w:pPr>
      <w:spacing w:before="100" w:after="100"/>
    </w:pPr>
    <w:rPr>
      <w:sz w:val="24"/>
    </w:rPr>
  </w:style>
  <w:style w:type="paragraph" w:customStyle="1" w:styleId="Textbodyindent11">
    <w:name w:val="Text body indent11"/>
    <w:link w:val="Textbodyindent1"/>
    <w:qFormat/>
    <w:rPr>
      <w:sz w:val="28"/>
    </w:rPr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8Num17z011">
    <w:name w:val="WW8Num17z011"/>
    <w:link w:val="WW8Num17z01"/>
    <w:qFormat/>
  </w:style>
  <w:style w:type="paragraph" w:customStyle="1" w:styleId="WW8Num4z111">
    <w:name w:val="WW8Num4z111"/>
    <w:link w:val="WW8Num4z11"/>
    <w:qFormat/>
  </w:style>
  <w:style w:type="paragraph" w:customStyle="1" w:styleId="Heading512">
    <w:name w:val="Heading 512"/>
    <w:link w:val="Heading511"/>
    <w:qFormat/>
    <w:rPr>
      <w:sz w:val="26"/>
    </w:rPr>
  </w:style>
  <w:style w:type="paragraph" w:customStyle="1" w:styleId="WW8Num13z011">
    <w:name w:val="WW8Num13z011"/>
    <w:link w:val="WW8Num13z01"/>
    <w:qFormat/>
  </w:style>
  <w:style w:type="paragraph" w:customStyle="1" w:styleId="-">
    <w:name w:val="Интернет-ссылка"/>
    <w:link w:val="a3"/>
    <w:qFormat/>
    <w:rPr>
      <w:color w:val="0000FF"/>
      <w:u w:val="single"/>
    </w:rPr>
  </w:style>
  <w:style w:type="paragraph" w:customStyle="1" w:styleId="WW8Num19z111">
    <w:name w:val="WW8Num19z111"/>
    <w:link w:val="WW8Num19z11"/>
    <w:qFormat/>
    <w:rPr>
      <w:rFonts w:ascii="Courier New" w:hAnsi="Courier New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6z011">
    <w:name w:val="WW8Num6z011"/>
    <w:link w:val="WW8Num6z01"/>
    <w:qFormat/>
  </w:style>
  <w:style w:type="paragraph" w:customStyle="1" w:styleId="118">
    <w:name w:val="Обычный (веб)11"/>
    <w:basedOn w:val="a"/>
    <w:link w:val="16"/>
    <w:qFormat/>
    <w:pPr>
      <w:spacing w:before="100" w:after="100"/>
    </w:pPr>
    <w:rPr>
      <w:sz w:val="24"/>
    </w:rPr>
  </w:style>
  <w:style w:type="paragraph" w:customStyle="1" w:styleId="WW8Num5z011">
    <w:name w:val="WW8Num5z011"/>
    <w:link w:val="WW8Num5z01"/>
    <w:qFormat/>
  </w:style>
  <w:style w:type="paragraph" w:customStyle="1" w:styleId="DocumentMap11">
    <w:name w:val="Document Map11"/>
    <w:basedOn w:val="a"/>
    <w:link w:val="DocumentMap1"/>
    <w:qFormat/>
    <w:rPr>
      <w:rFonts w:ascii="Tahoma" w:hAnsi="Tahoma"/>
    </w:rPr>
  </w:style>
  <w:style w:type="paragraph" w:customStyle="1" w:styleId="Caption1111121">
    <w:name w:val="Caption1111121"/>
    <w:basedOn w:val="a"/>
    <w:link w:val="Caption111112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119">
    <w:name w:val="Основной текст Знак11"/>
    <w:link w:val="17"/>
    <w:qFormat/>
    <w:rPr>
      <w:sz w:val="28"/>
    </w:rPr>
  </w:style>
  <w:style w:type="paragraph" w:customStyle="1" w:styleId="3111">
    <w:name w:val="Заголовок 3111"/>
    <w:link w:val="311"/>
    <w:qFormat/>
    <w:rPr>
      <w:sz w:val="28"/>
    </w:rPr>
  </w:style>
  <w:style w:type="paragraph" w:customStyle="1" w:styleId="IndexHeading11">
    <w:name w:val="Index Heading11"/>
    <w:link w:val="IndexHeading1"/>
    <w:qFormat/>
    <w:rPr>
      <w:rFonts w:ascii="PT Astra Serif" w:hAnsi="PT Astra Serif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116">
    <w:name w:val="1 Знак11"/>
    <w:basedOn w:val="a"/>
    <w:link w:val="11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1117">
    <w:name w:val="Гиперссылка111"/>
    <w:link w:val="11b"/>
    <w:qFormat/>
    <w:rPr>
      <w:color w:val="0000FF"/>
      <w:u w:val="single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21110">
    <w:name w:val="Заголовок 2111"/>
    <w:link w:val="2111"/>
    <w:qFormat/>
    <w:rPr>
      <w:sz w:val="28"/>
    </w:rPr>
  </w:style>
  <w:style w:type="paragraph" w:customStyle="1" w:styleId="FontStyle1311">
    <w:name w:val="Font Style1311"/>
    <w:link w:val="FontStyle131"/>
    <w:qFormat/>
    <w:rPr>
      <w:sz w:val="26"/>
    </w:rPr>
  </w:style>
  <w:style w:type="paragraph" w:customStyle="1" w:styleId="Heading411">
    <w:name w:val="Heading 411"/>
    <w:link w:val="Heading41"/>
    <w:qFormat/>
    <w:rPr>
      <w:sz w:val="28"/>
    </w:rPr>
  </w:style>
  <w:style w:type="paragraph" w:customStyle="1" w:styleId="WW8Num19z011">
    <w:name w:val="WW8Num19z011"/>
    <w:link w:val="WW8Num19z01"/>
    <w:qFormat/>
    <w:rPr>
      <w:rFonts w:ascii="Symbol" w:hAnsi="Symbol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WW8Num3z011">
    <w:name w:val="WW8Num3z011"/>
    <w:link w:val="WW8Num3z01"/>
    <w:qFormat/>
  </w:style>
  <w:style w:type="paragraph" w:customStyle="1" w:styleId="FontStyle1411">
    <w:name w:val="Font Style1411"/>
    <w:link w:val="FontStyle141"/>
    <w:qFormat/>
    <w:rPr>
      <w:sz w:val="26"/>
    </w:rPr>
  </w:style>
  <w:style w:type="paragraph" w:customStyle="1" w:styleId="Heading312">
    <w:name w:val="Heading 312"/>
    <w:link w:val="Heading311"/>
    <w:qFormat/>
    <w:rPr>
      <w:sz w:val="28"/>
    </w:rPr>
  </w:style>
  <w:style w:type="paragraph" w:customStyle="1" w:styleId="1118">
    <w:name w:val="Номер страницы111"/>
    <w:basedOn w:val="2110"/>
    <w:link w:val="11c"/>
    <w:qFormat/>
  </w:style>
  <w:style w:type="paragraph" w:customStyle="1" w:styleId="Heading712">
    <w:name w:val="Heading 712"/>
    <w:link w:val="Heading711"/>
    <w:qFormat/>
    <w:rPr>
      <w:sz w:val="28"/>
    </w:rPr>
  </w:style>
  <w:style w:type="paragraph" w:customStyle="1" w:styleId="Heading611">
    <w:name w:val="Heading 611"/>
    <w:link w:val="Heading61"/>
    <w:qFormat/>
    <w:rPr>
      <w:sz w:val="26"/>
    </w:rPr>
  </w:style>
  <w:style w:type="paragraph" w:customStyle="1" w:styleId="WW8Num10z111">
    <w:name w:val="WW8Num10z111"/>
    <w:link w:val="WW8Num10z11"/>
    <w:qFormat/>
    <w:rPr>
      <w:rFonts w:ascii="Courier New" w:hAnsi="Courier New"/>
    </w:rPr>
  </w:style>
  <w:style w:type="paragraph" w:styleId="aa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1d">
    <w:name w:val="Колонтитул11"/>
    <w:link w:val="19"/>
    <w:qFormat/>
    <w:rPr>
      <w:rFonts w:ascii="XO Thames" w:hAnsi="XO Thames"/>
    </w:rPr>
  </w:style>
  <w:style w:type="paragraph" w:customStyle="1" w:styleId="Heading812">
    <w:name w:val="Heading 812"/>
    <w:link w:val="Heading811"/>
    <w:qFormat/>
    <w:rPr>
      <w:sz w:val="24"/>
    </w:rPr>
  </w:style>
  <w:style w:type="paragraph" w:customStyle="1" w:styleId="11e">
    <w:name w:val="Верхний колонтитул Знак11"/>
    <w:link w:val="1a"/>
    <w:qFormat/>
  </w:style>
  <w:style w:type="paragraph" w:customStyle="1" w:styleId="WW8Num10z011">
    <w:name w:val="WW8Num10z011"/>
    <w:link w:val="WW8Num10z01"/>
    <w:qFormat/>
  </w:style>
  <w:style w:type="paragraph" w:customStyle="1" w:styleId="7111">
    <w:name w:val="Заголовок 7111"/>
    <w:link w:val="711"/>
    <w:qFormat/>
    <w:rPr>
      <w:sz w:val="28"/>
    </w:rPr>
  </w:style>
  <w:style w:type="paragraph" w:customStyle="1" w:styleId="HeaderandFooter11">
    <w:name w:val="Header and Footer11"/>
    <w:basedOn w:val="a"/>
    <w:link w:val="HeaderandFooter1"/>
    <w:qFormat/>
  </w:style>
  <w:style w:type="paragraph" w:customStyle="1" w:styleId="Internetlink2">
    <w:name w:val="Internet link2"/>
    <w:link w:val="Internetlink"/>
    <w:qFormat/>
    <w:rPr>
      <w:color w:val="0000FF"/>
      <w:u w:val="single"/>
    </w:rPr>
  </w:style>
  <w:style w:type="paragraph" w:styleId="ab">
    <w:name w:val="Body Text Indent"/>
    <w:basedOn w:val="a"/>
    <w:pPr>
      <w:ind w:firstLine="993"/>
      <w:jc w:val="both"/>
    </w:pPr>
    <w:rPr>
      <w:sz w:val="28"/>
    </w:rPr>
  </w:style>
  <w:style w:type="paragraph" w:customStyle="1" w:styleId="WW8Num9z211">
    <w:name w:val="WW8Num9z211"/>
    <w:link w:val="WW8Num9z21"/>
    <w:qFormat/>
    <w:rPr>
      <w:rFonts w:ascii="Wingdings" w:hAnsi="Wingdings"/>
    </w:rPr>
  </w:style>
  <w:style w:type="paragraph" w:customStyle="1" w:styleId="1119">
    <w:name w:val="Основной шрифт абзаца111"/>
    <w:link w:val="11f"/>
    <w:qFormat/>
  </w:style>
  <w:style w:type="paragraph" w:customStyle="1" w:styleId="ac">
    <w:name w:val="Содержимое врезки"/>
    <w:basedOn w:val="a"/>
    <w:qFormat/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2381</Words>
  <Characters>13576</Characters>
  <Application>Microsoft Office Word</Application>
  <DocSecurity>0</DocSecurity>
  <Lines>113</Lines>
  <Paragraphs>31</Paragraphs>
  <ScaleCrop>false</ScaleCrop>
  <Company/>
  <LinksUpToDate>false</LinksUpToDate>
  <CharactersWithSpaces>15926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7</cp:revision>
  <cp:lastPrinted>2025-09-08T15:11:00Z</cp:lastPrinted>
  <dcterms:created xsi:type="dcterms:W3CDTF">2025-10-02T06:08:00Z</dcterms:created>
  <dcterms:modified xsi:type="dcterms:W3CDTF">2025-10-08T01:51:00Z</dcterms:modified>
  <dc:language>ru-RU</dc:language>
</cp:coreProperties>
</file>