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10513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noProof/>
          <w:lang w:eastAsia="ru-RU" w:bidi="ar-SA"/>
        </w:rPr>
        <w:drawing>
          <wp:inline distT="0" distB="0" distL="0" distR="0" wp14:anchorId="5EBF5DFE" wp14:editId="6E85D1FB">
            <wp:extent cx="685800" cy="84772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5C725B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Российская Федерация</w:t>
      </w:r>
    </w:p>
    <w:p w14:paraId="289BFFB3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КЕМЕРОВСКАЯ ОБЛАСТЬ - КУЗБАСС</w:t>
      </w:r>
    </w:p>
    <w:p w14:paraId="03AD4C6C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Топкинский муниципальный округ</w:t>
      </w:r>
    </w:p>
    <w:p w14:paraId="2A598F45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АДМИНИСТРАЦИЯ</w:t>
      </w:r>
    </w:p>
    <w:p w14:paraId="48DA2135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ТОПКИНСКОГО МУНИЦИПАЛЬНОГО ОКРУГА </w:t>
      </w:r>
    </w:p>
    <w:p w14:paraId="7338D19B" w14:textId="77777777" w:rsidR="00F237C2" w:rsidRDefault="00FA73D4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ПОСТАНОВЛЕНИЕ</w:t>
      </w:r>
    </w:p>
    <w:p w14:paraId="65CE21F7" w14:textId="77777777" w:rsidR="00F237C2" w:rsidRDefault="00F237C2">
      <w:pPr>
        <w:tabs>
          <w:tab w:val="left" w:pos="851"/>
          <w:tab w:val="left" w:pos="2925"/>
          <w:tab w:val="center" w:pos="5102"/>
          <w:tab w:val="left" w:pos="9498"/>
        </w:tabs>
        <w:spacing w:line="240" w:lineRule="auto"/>
        <w:jc w:val="center"/>
        <w:rPr>
          <w:b/>
          <w:sz w:val="36"/>
        </w:rPr>
      </w:pPr>
    </w:p>
    <w:p w14:paraId="2FF9E7E8" w14:textId="77777777" w:rsidR="00F237C2" w:rsidRDefault="00FA73D4">
      <w:pPr>
        <w:spacing w:line="240" w:lineRule="auto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</w:rPr>
        <w:t>от 03 июля 2025 года № 1217-п</w:t>
      </w:r>
    </w:p>
    <w:p w14:paraId="21428DB1" w14:textId="77777777" w:rsidR="00F237C2" w:rsidRDefault="00FA73D4">
      <w:pPr>
        <w:spacing w:line="240" w:lineRule="auto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</w:rPr>
        <w:t>г. Топки</w:t>
      </w:r>
    </w:p>
    <w:p w14:paraId="1142940C" w14:textId="77777777" w:rsidR="00F237C2" w:rsidRDefault="00FA73D4">
      <w:pPr>
        <w:pStyle w:val="aa"/>
        <w:spacing w:after="0"/>
        <w:ind w:firstLine="567"/>
        <w:jc w:val="center"/>
        <w:rPr>
          <w:rFonts w:ascii="Arial" w:hAnsi="Arial"/>
          <w:b/>
          <w:sz w:val="28"/>
        </w:rPr>
      </w:pPr>
      <w:r>
        <w:rPr>
          <w:b/>
          <w:sz w:val="28"/>
        </w:rPr>
        <w:t>Об утверждении </w:t>
      </w:r>
      <w:bookmarkStart w:id="0" w:name="__DdeLink__295_3593480956"/>
      <w:r>
        <w:rPr>
          <w:b/>
          <w:sz w:val="28"/>
        </w:rPr>
        <w:t>Порядка организации стажировки выпускников образовательных организаций в целях приобретения ими опыта работы на временных рабочих местах, организованных в муниципальных бюджетных учреждениях Топкинского муниципального округа</w:t>
      </w:r>
      <w:bookmarkEnd w:id="0"/>
    </w:p>
    <w:p w14:paraId="4236548B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</w:pPr>
      <w:r>
        <w:rPr>
          <w:sz w:val="28"/>
        </w:rPr>
        <w:t>В соответствии с постановлением Правительства Кемеровской области -Кузбасса от 29.09.2023 №638 «Об утверждении государственной программы Кемеровской области «Содействие занятости населения Кузбасса»,  постановлением Правительства Кемеровской области - Кузбасса от 28.06.2024 № 418 «Об утверждении Порядка предоставления субсидии на реализацию мероприятий по организации стажировки выпускников образовательных организаций в целях приобретения ими опыта работы в рамках мероприятий по содействию занятости населения», Уставом муниципального образования Топкинский муниципальный округ Кемеровской области - Кузбасса  и приведением нормативного правового акта в соответствие:</w:t>
      </w:r>
    </w:p>
    <w:p w14:paraId="39563D93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</w:pPr>
      <w:r>
        <w:rPr>
          <w:sz w:val="28"/>
        </w:rPr>
        <w:t>1. Утвердить </w:t>
      </w:r>
      <w:hyperlink r:id="rId5" w:anchor="P34" w:history="1">
        <w:r>
          <w:rPr>
            <w:sz w:val="28"/>
          </w:rPr>
          <w:t>Порядок</w:t>
        </w:r>
      </w:hyperlink>
      <w:r>
        <w:rPr>
          <w:sz w:val="28"/>
        </w:rPr>
        <w:t> организации стажировки выпускников образовательных организаций в целях приобретения ими опыта работы на временных рабочих местах, организованных в муниципальных бюджетных учреждениях Топкинского муниципального округа.</w:t>
      </w:r>
    </w:p>
    <w:p w14:paraId="3C850B84" w14:textId="6167F55D" w:rsidR="00F237C2" w:rsidRDefault="00FA73D4" w:rsidP="00FA73D4">
      <w:pPr>
        <w:pStyle w:val="aa"/>
        <w:spacing w:beforeAutospacing="0" w:after="0" w:afterAutospacing="0"/>
        <w:ind w:firstLine="555"/>
        <w:jc w:val="both"/>
      </w:pPr>
      <w:r>
        <w:rPr>
          <w:sz w:val="28"/>
        </w:rPr>
        <w:t xml:space="preserve">2. Признать утратившим силу постановление администрации Топкинского муниципального округа от 08.05.2020 № 355-п </w:t>
      </w:r>
      <w:r>
        <w:rPr>
          <w:spacing w:val="-1"/>
          <w:sz w:val="28"/>
        </w:rPr>
        <w:t>«</w:t>
      </w:r>
      <w:r>
        <w:rPr>
          <w:sz w:val="28"/>
        </w:rPr>
        <w:t>Об утверждении Порядка организации стажировки выпускников образовательных организаций в целях приобретения ими опыта работы на временных рабочих местах, организованных в муниципальных бюджетных учреждениях Топкинского муниципального округа».</w:t>
      </w:r>
    </w:p>
    <w:p w14:paraId="57179BFF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  <w:rPr>
          <w:sz w:val="28"/>
        </w:rPr>
      </w:pPr>
      <w:r>
        <w:rPr>
          <w:sz w:val="28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FC865B2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  <w:rPr>
          <w:sz w:val="28"/>
        </w:rPr>
      </w:pPr>
      <w:r>
        <w:rPr>
          <w:sz w:val="28"/>
        </w:rPr>
        <w:lastRenderedPageBreak/>
        <w:t xml:space="preserve">4.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</w:rPr>
        <w:t>Т.Н.Смыкову</w:t>
      </w:r>
      <w:proofErr w:type="spellEnd"/>
      <w:r>
        <w:rPr>
          <w:sz w:val="28"/>
        </w:rPr>
        <w:t>.</w:t>
      </w:r>
    </w:p>
    <w:p w14:paraId="05F23243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  <w:rPr>
          <w:sz w:val="28"/>
        </w:rPr>
      </w:pPr>
      <w:r>
        <w:rPr>
          <w:sz w:val="28"/>
        </w:rPr>
        <w:t>5. Постановление вступает в силу после официального обнародования.</w:t>
      </w:r>
    </w:p>
    <w:p w14:paraId="377EEA97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  <w:rPr>
          <w:sz w:val="28"/>
        </w:rPr>
      </w:pPr>
      <w:r>
        <w:rPr>
          <w:sz w:val="28"/>
        </w:rPr>
        <w:t> </w:t>
      </w:r>
    </w:p>
    <w:p w14:paraId="1AFA69D1" w14:textId="77777777" w:rsidR="00F237C2" w:rsidRDefault="00FA73D4" w:rsidP="00FA73D4">
      <w:pPr>
        <w:pStyle w:val="aa"/>
        <w:spacing w:beforeAutospacing="0" w:after="0" w:afterAutospacing="0"/>
        <w:ind w:firstLine="555"/>
        <w:jc w:val="both"/>
        <w:rPr>
          <w:sz w:val="28"/>
        </w:rPr>
      </w:pPr>
      <w:r>
        <w:rPr>
          <w:sz w:val="28"/>
        </w:rPr>
        <w:t> </w:t>
      </w:r>
    </w:p>
    <w:p w14:paraId="13BA2AEE" w14:textId="77777777" w:rsidR="00F237C2" w:rsidRDefault="00FA73D4" w:rsidP="00FA73D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Топкинского</w:t>
      </w:r>
    </w:p>
    <w:p w14:paraId="680DA22F" w14:textId="77777777" w:rsidR="00F237C2" w:rsidRDefault="00FA73D4" w:rsidP="00FA73D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                                                                  С.В. Фролов</w:t>
      </w:r>
    </w:p>
    <w:p w14:paraId="6E13C7FA" w14:textId="77777777" w:rsidR="00F237C2" w:rsidRDefault="00FA73D4" w:rsidP="00FA73D4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07EBB909" w14:textId="77777777" w:rsidR="00F237C2" w:rsidRDefault="00F237C2">
      <w:pPr>
        <w:spacing w:after="0" w:line="240" w:lineRule="auto"/>
        <w:jc w:val="both"/>
      </w:pPr>
    </w:p>
    <w:p w14:paraId="79264171" w14:textId="77777777" w:rsidR="00134A46" w:rsidRDefault="00134A4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b/>
          <w:sz w:val="28"/>
        </w:rPr>
        <w:br w:type="page"/>
      </w:r>
    </w:p>
    <w:p w14:paraId="4BA98E93" w14:textId="77777777" w:rsidR="00134A46" w:rsidRDefault="00134A46" w:rsidP="00134A46">
      <w:pPr>
        <w:pStyle w:val="aa"/>
        <w:spacing w:after="0" w:afterAutospacing="0"/>
        <w:ind w:firstLine="555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УТВЕРЖДЕН</w:t>
      </w:r>
    </w:p>
    <w:p w14:paraId="42CF876D" w14:textId="77777777" w:rsidR="00134A46" w:rsidRDefault="00134A46" w:rsidP="00134A46">
      <w:pPr>
        <w:pStyle w:val="aa"/>
        <w:spacing w:after="0" w:afterAutospacing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постановлением администрации</w:t>
      </w:r>
    </w:p>
    <w:p w14:paraId="2E8B3B43" w14:textId="77777777" w:rsidR="00134A46" w:rsidRDefault="00134A46" w:rsidP="00134A46">
      <w:pPr>
        <w:pStyle w:val="aa"/>
        <w:spacing w:after="0" w:afterAutospacing="0"/>
        <w:ind w:firstLine="555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Топкинского муниципального округа</w:t>
      </w:r>
    </w:p>
    <w:p w14:paraId="2E6D4AF0" w14:textId="77777777" w:rsidR="00134A46" w:rsidRDefault="00134A46" w:rsidP="00134A46">
      <w:pPr>
        <w:pStyle w:val="aa"/>
        <w:spacing w:after="0" w:afterAutospacing="0"/>
        <w:ind w:firstLine="555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от 03 июля 2025 года № 1217-п</w:t>
      </w:r>
    </w:p>
    <w:p w14:paraId="31E0AB9C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13245205" w14:textId="77777777" w:rsidR="00134A46" w:rsidRDefault="00134A46" w:rsidP="00134A46">
      <w:pPr>
        <w:pStyle w:val="aa"/>
        <w:spacing w:after="0" w:afterAutospacing="0"/>
        <w:ind w:firstLine="567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ПОРЯДОК </w:t>
      </w:r>
    </w:p>
    <w:p w14:paraId="736B5531" w14:textId="77777777" w:rsidR="00134A46" w:rsidRDefault="00134A46" w:rsidP="00134A46">
      <w:pPr>
        <w:pStyle w:val="aa"/>
        <w:spacing w:after="0" w:afterAutospacing="0"/>
        <w:ind w:firstLine="567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организации стажировки выпускников образовательных организаций в целях приобретения ими опыта работы на временных рабочих местах, организованных в муниципальных бюджетных учреждениях Топкинского муниципального округа</w:t>
      </w:r>
    </w:p>
    <w:p w14:paraId="77B02EA9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3CFAFEF5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1. Общие положения</w:t>
      </w:r>
    </w:p>
    <w:p w14:paraId="0413D6B2" w14:textId="77777777" w:rsidR="00134A46" w:rsidRDefault="00134A46" w:rsidP="00134A46">
      <w:pPr>
        <w:pStyle w:val="aa"/>
        <w:spacing w:after="0" w:afterAutospacing="0"/>
        <w:ind w:firstLine="555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08202E6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1.1. Настоящий Порядок определяет цели, задачи, механизм предоставления финансовых средств на организацию стажировки выпускников профессиональных образовательных организаций, организаций высшего образования и организаций дополнительного образования (далее – образовательные организации) и контроля за их использованием, а также последовательность и условия взаимодействия администрации Топкинского муниципального округа (далее – Администрация), Территориального центра занятости населения города Топки ГКУ «Кадровый центр Кузбасса»  (далее - ТГКУ ЦЗН г. Топки ГКУ «Кадровый центр Кузбасса»), подведомственных учреждений Топкинского муниципального округа (далее - главные распорядители бюджетных средств), муниципальных учреждений (далее - работодатели) и выпускников образовательных организаций при организации стажировки.</w:t>
      </w:r>
    </w:p>
    <w:p w14:paraId="55A0E0AF" w14:textId="77777777" w:rsidR="00134A46" w:rsidRDefault="00134A46" w:rsidP="00134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реализации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постановления  Правительства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Кемеровской области - Кузбасса от 28.06.2024 № 418 «Об утверждении Порядка предоставления субсидии на реализацию мероприятий по организации стажировки выпускников образовательных организаций в целях приобретения ими опыта работы в рамках мероприятий по содействию занятости населения» </w:t>
      </w:r>
    </w:p>
    <w:p w14:paraId="17D88D6B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1.2. В рамках настоящего Порядка под стажировкой понимается временная трудовая (производственная) деятельность выпускников на специально организованных или выделенных работодателями рабочих </w:t>
      </w:r>
      <w:r>
        <w:rPr>
          <w:rFonts w:cs="Times New Roman"/>
          <w:sz w:val="28"/>
          <w:szCs w:val="28"/>
        </w:rPr>
        <w:lastRenderedPageBreak/>
        <w:t>местах по полученной квалификации (профессии, специальности), а также иной квалификации (профессии, специальности), родственной по содержанию трудовой функции (далее - стажировка).</w:t>
      </w:r>
    </w:p>
    <w:p w14:paraId="69B5EE4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1.3. На стажировку направляются выпускники - незанятые граждане, в том числе относящиеся к категории инвалидов, не имеющие опыта работы по полученной профессии (специальности, квалификации) в течение не более 3 лет после завершения образовательной программы по очной, заочной, очно-заочной формам обучения в образовательной организации профессионального и высшего образования, а также курсов обучения, включая обучение по направлению ТГКУ ЦЗН г. Топки ГКУ «Кадровый центр Кузбасса» (далее - выпускники).</w:t>
      </w:r>
    </w:p>
    <w:p w14:paraId="0383F52A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1.4. Выпускники, обратившиеся в ТГКУ ЦЗН г. Топки ГКУ «Кадровый центр Кузбасса» за получением государственной услуги содействия гражданам в поиске подходящей работы, после успешного завершения стажировки с периодом участия менее 3 месяцев могут быть повторно направлены на стажировку. Общий период стажировки не может превышать 3 месяца.</w:t>
      </w:r>
    </w:p>
    <w:p w14:paraId="7861030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1.5. Организация стажировки осуществляется в соответствии с:</w:t>
      </w:r>
    </w:p>
    <w:p w14:paraId="3CBE1B4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Трудовым </w:t>
      </w:r>
      <w:hyperlink r:id="rId6" w:history="1">
        <w:r>
          <w:rPr>
            <w:rStyle w:val="a6"/>
            <w:rFonts w:cs="Times New Roman"/>
            <w:color w:val="auto"/>
            <w:szCs w:val="28"/>
          </w:rPr>
          <w:t>кодексом</w:t>
        </w:r>
      </w:hyperlink>
      <w:r>
        <w:rPr>
          <w:rFonts w:cs="Times New Roman"/>
          <w:sz w:val="28"/>
          <w:szCs w:val="28"/>
        </w:rPr>
        <w:t> Российской Федерации;</w:t>
      </w:r>
    </w:p>
    <w:p w14:paraId="642956D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 Федеральным законом Российской Федерации от 12.12.2023 № 565-ФЗ «О занятости населения в Российской Федерации»;</w:t>
      </w:r>
    </w:p>
    <w:p w14:paraId="20F4A2F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постановлением Правительства Российской Федерации от 16.10.2024                         № 1379 «Об утверждении правил регистрации граждан в целях поиска подходящей работы, правил регистрации безработных граждан и правил определения органом службы занятости подходящей работы гражданину, ищущему работу, а также безработному гражданину»;</w:t>
      </w:r>
    </w:p>
    <w:p w14:paraId="641B933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bookmarkStart w:id="1" w:name="OLE_LINK21"/>
      <w:bookmarkStart w:id="2" w:name="OLE_LINK20"/>
      <w:bookmarkEnd w:id="1"/>
      <w:bookmarkEnd w:id="2"/>
      <w:r>
        <w:rPr>
          <w:rFonts w:cs="Times New Roman"/>
          <w:sz w:val="28"/>
          <w:szCs w:val="28"/>
        </w:rPr>
        <w:t>постановлением Правительства Кемеровской области– Кузбасса 28.06.2024 №418 «Об утверждении Порядка предоставления субсидии на реализацию мероприятий по организации стажировки выпускников образовательных организаций в целях приобретения ими опыта работы в рамках мероприятий по содействию занятости населения»;</w:t>
      </w:r>
    </w:p>
    <w:p w14:paraId="10EAE658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постановлением Правительства Кемеровской области — Кузбасса от</w:t>
      </w:r>
      <w:hyperlink r:id="rId7" w:history="1">
        <w:r>
          <w:rPr>
            <w:rStyle w:val="a6"/>
            <w:rFonts w:cs="Times New Roman"/>
            <w:szCs w:val="28"/>
          </w:rPr>
          <w:t xml:space="preserve"> </w:t>
        </w:r>
      </w:hyperlink>
      <w:r>
        <w:rPr>
          <w:rFonts w:cs="Times New Roman"/>
          <w:sz w:val="28"/>
          <w:szCs w:val="28"/>
        </w:rPr>
        <w:t>29.09.2023 № 638 «Об утверждении государственной программы Кемеровской области - Кузбасса «Содействие занятости населения Кузбасса»;</w:t>
      </w:r>
    </w:p>
    <w:p w14:paraId="1E93772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bookmarkStart w:id="3" w:name="OLE_LINK37"/>
      <w:bookmarkStart w:id="4" w:name="OLE_LINK36"/>
      <w:bookmarkEnd w:id="3"/>
      <w:bookmarkEnd w:id="4"/>
      <w:r>
        <w:rPr>
          <w:rFonts w:cs="Times New Roman"/>
          <w:sz w:val="28"/>
          <w:szCs w:val="28"/>
        </w:rPr>
        <w:t xml:space="preserve">- </w:t>
      </w:r>
      <w:bookmarkStart w:id="5" w:name="__DdeLink__399_4213560095"/>
      <w:r>
        <w:rPr>
          <w:rFonts w:cs="Times New Roman"/>
          <w:sz w:val="28"/>
          <w:szCs w:val="28"/>
        </w:rPr>
        <w:t>постановлением Коллегии Администрации Кемеровской области</w:t>
      </w:r>
      <w:r>
        <w:rPr>
          <w:rFonts w:cs="Times New Roman"/>
          <w:color w:val="auto"/>
          <w:sz w:val="28"/>
          <w:szCs w:val="28"/>
        </w:rPr>
        <w:t> </w:t>
      </w:r>
      <w:hyperlink r:id="rId8" w:history="1">
        <w:r>
          <w:rPr>
            <w:rStyle w:val="a6"/>
            <w:rFonts w:cs="Times New Roman"/>
            <w:color w:val="auto"/>
            <w:szCs w:val="28"/>
          </w:rPr>
          <w:t>от 14.02.2012 № 25</w:t>
        </w:r>
      </w:hyperlink>
      <w:r>
        <w:rPr>
          <w:rFonts w:cs="Times New Roman"/>
          <w:color w:val="auto"/>
          <w:sz w:val="28"/>
          <w:szCs w:val="28"/>
        </w:rPr>
        <w:t xml:space="preserve"> «Об утверждении Положения о порядке финансирования и </w:t>
      </w:r>
      <w:r>
        <w:rPr>
          <w:rFonts w:cs="Times New Roman"/>
          <w:color w:val="auto"/>
          <w:sz w:val="28"/>
          <w:szCs w:val="28"/>
        </w:rPr>
        <w:lastRenderedPageBreak/>
        <w:t>расходования средств областного бюджета на реализацию мероприятий по содействию занятости населения</w:t>
      </w:r>
      <w:bookmarkEnd w:id="5"/>
      <w:r>
        <w:rPr>
          <w:rFonts w:cs="Times New Roman"/>
          <w:sz w:val="28"/>
          <w:szCs w:val="28"/>
        </w:rPr>
        <w:t>».</w:t>
      </w:r>
    </w:p>
    <w:p w14:paraId="1A4E6A4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1.6. Организация и проведение стажировки выпускников осуществляется в соответствии с договором о совместной деятельности, заключенным между ТГКУ ЦЗН г. Топки ГКУ «Кадровый центр Кузбасса» и работодателем (далее - договор о совместной деятельности), определяющим порядок, сроки проведения работ и иные условия, предусмотренные действующим законодательством Российской Федерации.</w:t>
      </w:r>
    </w:p>
    <w:p w14:paraId="4D4F391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1.7. На период участия в стажировке работодатель заключает с выпускником срочный трудовой договор на срок до 3 месяцев.</w:t>
      </w:r>
    </w:p>
    <w:p w14:paraId="734D523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1.8. С момента заключения срочного трудового договора в период стажировки на выпускника распространяются положения трудового законодательства Российской Федерации.</w:t>
      </w:r>
    </w:p>
    <w:p w14:paraId="7858BAC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1.9. Организация стажировки осуществляется безвозмездно.</w:t>
      </w:r>
    </w:p>
    <w:p w14:paraId="7F039081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46CBA810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b/>
          <w:sz w:val="28"/>
          <w:szCs w:val="28"/>
        </w:rPr>
      </w:pPr>
    </w:p>
    <w:p w14:paraId="0DFB49C1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2. Основные цели и задачи</w:t>
      </w:r>
    </w:p>
    <w:p w14:paraId="7C491FB7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1C52AEF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2.1. Целям организации стажировки являются:</w:t>
      </w:r>
    </w:p>
    <w:p w14:paraId="2B0DDF9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создание условий для повышения конкурентоспособности выпускников на рынке труда за счет приобретения ими практических навыков и опыта трудовой деятельности;</w:t>
      </w:r>
    </w:p>
    <w:p w14:paraId="4E486D3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удовлетворение потребности работодателей в необходимых специалистах и выполнении работ временного характера;</w:t>
      </w:r>
    </w:p>
    <w:p w14:paraId="4B93A9E1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смягчение социальной напряженности на рынке труда, снижение уровня безработицы.</w:t>
      </w:r>
    </w:p>
    <w:p w14:paraId="7AE90C1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2.2. К задачам организации стажировки относятся:</w:t>
      </w:r>
    </w:p>
    <w:p w14:paraId="5981585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создание временных рабочих мест для стажировки выпускников;</w:t>
      </w:r>
    </w:p>
    <w:p w14:paraId="522621C5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удовлетворение потребности работодателей в квалифицированной рабочей силе;</w:t>
      </w:r>
    </w:p>
    <w:p w14:paraId="1BEA768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- предоставление государственных услуг в области содействия занятости.</w:t>
      </w:r>
    </w:p>
    <w:p w14:paraId="0CD3065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16A63E60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3. Последовательность и условия взаимодействия администрации, ТГКУ ЦЗН г. Топки ГКУ «Кадровый центр Кузбасса», работодателей и выпускников</w:t>
      </w:r>
    </w:p>
    <w:p w14:paraId="02B3A067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401D336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 Администрация:</w:t>
      </w:r>
    </w:p>
    <w:p w14:paraId="3B4917A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3.1.1. Информирует работодателей об условиях организации и проведения стажировки, а также о порядке и условиях ее финансирования. Направляет работодателям форму договора о совместной деятельности.</w:t>
      </w:r>
    </w:p>
    <w:p w14:paraId="7E1C9B4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3.1.2. Организует и проводит с работодателями совещания, семинары, круглые столы по вопросам организации мероприятий.</w:t>
      </w:r>
    </w:p>
    <w:p w14:paraId="2A7F106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3.1.3. Подает в министерство труда и социальной защиты Кемеровской области - Кузбасса заявку на выделение межбюджетного трансферта на организацию стажировки.</w:t>
      </w:r>
    </w:p>
    <w:p w14:paraId="67A4E5B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3.1.4. Ведет прием, учет и контроль документов, предоставляемых работодателями в соответствии с условиями договора о совместной деятельности.</w:t>
      </w:r>
    </w:p>
    <w:p w14:paraId="3C0D23A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3.1.5. Осуществляет финансирование мероприятий в соответствии с пунктом 4 настоящего Порядка.</w:t>
      </w:r>
    </w:p>
    <w:p w14:paraId="5F1C86EB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3.1.6. Предоставляет в Министерство труда и социальной защиты Кемеровской области- Кузбасса согласованную с ТГКУ ЦЗН г. Топки ГКУ «Кадровый центр Кузбасса» установленную отчетную информацию об организации стажировки.</w:t>
      </w:r>
    </w:p>
    <w:p w14:paraId="6470BE6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 ТГКУ ЦЗН г. Топки ГКУ «Кадровый центр Кузбасса»:</w:t>
      </w:r>
    </w:p>
    <w:p w14:paraId="5444ADB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3.2.1. Информирует работодателей об условиях организации и проведения стажировки, а также о порядке и условиях ее финансирования. Предлагают работодателям проект договора о совместной деятельности.</w:t>
      </w:r>
    </w:p>
    <w:p w14:paraId="69C8FF79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3.2.2. Участвует в совещаниях, семинарах, круглых столах по вопросам организации стажировки.</w:t>
      </w:r>
    </w:p>
    <w:p w14:paraId="5EFDB56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3.2.3. Проводит анализ профессионально-квалификационного состава выпускников, состоящих на регистрационном учете в ТГКУ ЦЗН г. Топки ГКУ «Кадровый центр Кузбасса».</w:t>
      </w:r>
    </w:p>
    <w:p w14:paraId="4625E2BA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3.2.4. Осуществляет анализ и отбор поступивших от работодателей предложений по организации стажировки. При рассмотрении предложений учитывается наличие наставника, продолжительность периода стажировки, а также возможность работодателя предложить выпускнику, завершившему участие в стажировке, постоянное место работы.</w:t>
      </w:r>
    </w:p>
    <w:p w14:paraId="3677C20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Основаниями для отказа работодателям в заключении договора о совместной деятельности являются:</w:t>
      </w:r>
    </w:p>
    <w:p w14:paraId="2B5B52D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возбуждение дела о несостоятельности (банкротстве) и введение процедуры ликвидации или банкротства в установленном законодательством Российской Федерации порядке;</w:t>
      </w:r>
    </w:p>
    <w:p w14:paraId="698518A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представление неполного пакета документов или представление недостоверных документов, указанных в пункте 3.3.4 настоящего Порядка;</w:t>
      </w:r>
    </w:p>
    <w:p w14:paraId="3210B59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наличие задолженности по заработной плате, а также по уплате налогов, сборов и других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14:paraId="4613F8D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отсутствие средств областного бюджета, выделенных на эти цели.</w:t>
      </w:r>
    </w:p>
    <w:p w14:paraId="073D26E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3.2.5. По результатам отбора заключает договоры о совместной деятельности.</w:t>
      </w:r>
    </w:p>
    <w:p w14:paraId="500AD9AA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3.2.6. Вносит в регистр получателей услуг представленные сведения о работодателе и о вакансиях или свободных рабочих местах для временных работ, организуемых для стажировки.</w:t>
      </w:r>
    </w:p>
    <w:p w14:paraId="4B4D35D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3.2.7. Информирует выпускников об условиях организации и проведения стажировки, сроках начала и окончания работ, уровне оплаты труда, месте проведения и характере временных работ, социальных гарантиях, предусмотренных действующим законодательством Российской Федерации.</w:t>
      </w:r>
    </w:p>
    <w:p w14:paraId="6C18105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3.2.8. Проверяет наличие у выпускников документов, указанных в подпункте 3.4.1 настоящего Порядка, необходимых для направления на стажировку.</w:t>
      </w:r>
    </w:p>
    <w:p w14:paraId="723898A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3.2.9. Предлагает выпускнику перечень временных рабочих мест, организованных для стажировки, и осуществляют совместно с ним подбор вариантов трудоустройства.</w:t>
      </w:r>
    </w:p>
    <w:p w14:paraId="004502A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3.2.10. На основании выбранного выпускником варианта трудоустройства оформляет и выдает ему направление на работу.</w:t>
      </w:r>
    </w:p>
    <w:p w14:paraId="7282AAB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3.2.11. Уведомляет выпускника о необходимости представления в ТГКУ ЦЗН г. Топки ГКУ «Кадровый центр Кузбасса» выданного направления на работу с отметкой работодателя о результатах собеседования.</w:t>
      </w:r>
    </w:p>
    <w:p w14:paraId="19DCDCB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3.2.12. Ведет регистрационный учет выпускников, обратившихся за содействием в трудоустройстве, в соответствии с установленным порядком.</w:t>
      </w:r>
    </w:p>
    <w:p w14:paraId="490D4335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3.2.13. Ведет прием, учет и контроль документов, представляемых работодателями в соответствии с условиями договора о совместной деятельности.</w:t>
      </w:r>
    </w:p>
    <w:p w14:paraId="1CD82E75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3.2.14. Согласовывает с Администрацией установленную отчетную информацию о реализации мероприятий для предоставления </w:t>
      </w:r>
      <w:proofErr w:type="gramStart"/>
      <w:r>
        <w:rPr>
          <w:rFonts w:cs="Times New Roman"/>
          <w:sz w:val="28"/>
          <w:szCs w:val="28"/>
        </w:rPr>
        <w:t>в министерством</w:t>
      </w:r>
      <w:proofErr w:type="gramEnd"/>
      <w:r>
        <w:rPr>
          <w:rFonts w:cs="Times New Roman"/>
          <w:sz w:val="28"/>
          <w:szCs w:val="28"/>
        </w:rPr>
        <w:t xml:space="preserve"> труда и социальной защиты Кемеровской области - Кузбасса.</w:t>
      </w:r>
    </w:p>
    <w:p w14:paraId="2C7B0F0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 Работодатели:</w:t>
      </w:r>
    </w:p>
    <w:p w14:paraId="07FD49A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3.3.1. Готовят для ТГКУ ЦЗН г. Топки ГКУ «Кадровый центр Кузбасса» предложения по организации стажировки. При подготовке предложений разрабатывают программу стажировки, определяют работников, на которых в период стажировки выпускников будут возложены функции наставника (далее - наставник), устанавливают процедуру оценки результатов применения выпускником профессиональных навыков в период стажировки.</w:t>
      </w:r>
    </w:p>
    <w:p w14:paraId="1B00578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3.3.2. Заключают договоры о совместной деятельности.</w:t>
      </w:r>
    </w:p>
    <w:p w14:paraId="772A9C2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3.3.3. Определяют наставников и организуют временные рабочие места для стажировки. Временное рабочее место для стажировки может быть организовано на период до конца текущего календарного года.</w:t>
      </w:r>
    </w:p>
    <w:p w14:paraId="38B644C9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3.3.4. Представляют в ТГКУ ЦЗН г. Топки ГКУ «Кадровый центр Кузбасса» следующие документы, установленные приказом Минтруда РФ от 21.02.2025 №75Н «Об утверждении Административного регламента Министерства труда и социальной защиты Российской Федерации по предоставлению государственной услуги «Оценка качества оказания </w:t>
      </w:r>
      <w:r>
        <w:rPr>
          <w:rFonts w:cs="Times New Roman"/>
          <w:sz w:val="28"/>
          <w:szCs w:val="28"/>
        </w:rPr>
        <w:lastRenderedPageBreak/>
        <w:t>социально ориентированной некоммерческой организацией общественно полезных услуг»:</w:t>
      </w:r>
    </w:p>
    <w:p w14:paraId="4379B62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заявление о предоставлении государственной услуги содействия в подборе необходимых работников (для работодателей, обратившихся в ТГКУ ЦЗН г. Топки ГКУ «Кадровый центр </w:t>
      </w:r>
      <w:proofErr w:type="spellStart"/>
      <w:proofErr w:type="gramStart"/>
      <w:r>
        <w:rPr>
          <w:rFonts w:cs="Times New Roman"/>
          <w:sz w:val="28"/>
          <w:szCs w:val="28"/>
        </w:rPr>
        <w:t>Кузбасса»впервые</w:t>
      </w:r>
      <w:proofErr w:type="spellEnd"/>
      <w:proofErr w:type="gramEnd"/>
      <w:r>
        <w:rPr>
          <w:rFonts w:cs="Times New Roman"/>
          <w:sz w:val="28"/>
          <w:szCs w:val="28"/>
        </w:rPr>
        <w:t>);</w:t>
      </w:r>
    </w:p>
    <w:p w14:paraId="2F4DB58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сведения о потребности в работниках, наличии свободных рабочих мест (вакантных должностей);</w:t>
      </w:r>
    </w:p>
    <w:p w14:paraId="533AFC0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 также заверенную в установленном порядке копию свидетельства о государственной регистрации юридического лица, лист записи из Единого государственного реестра юридических лиц или лист записи из Единого государственного реестра индивидуальных предпринимателей (работодатели, обратившиеся в ТГКУ ЦЗН г. Топки ГКУ «Кадровый центр Кузбасса» впервые).</w:t>
      </w:r>
    </w:p>
    <w:p w14:paraId="18E4550B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3.3.5. При приеме на стажировку выпускника, направленного ТГКУ ЦЗН г. Топки ГКУ «Кадровый центр Кузбасса», в пятидневный срок возвращают в ТГКУ ЦЗН г. Топки ГКУ «Кадровый центр Кузбасса» направление на работу с указанием дня его приема на работу.</w:t>
      </w:r>
    </w:p>
    <w:p w14:paraId="0A9F4411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случае отказа выпускнику, направленному ТГКУ ЦЗН г. Топки ГКУ «Кадровый центр Кузбасса», в приеме на стажировку делают в направлении на работу отметку о дне явки и причине отказа и возвращают его выпускнику.</w:t>
      </w:r>
    </w:p>
    <w:p w14:paraId="1B02F51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3.3.6. Заключают с выпускником на период стажировки срочный трудовой договор.</w:t>
      </w:r>
    </w:p>
    <w:p w14:paraId="5B80BCE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3.3.7. Знакомят выпускника с наставником, содержанием программы стажировки, с ожидаемыми результатами ее прохождения и процедурой оценки результатов применения выпускником профессиональных компетенций.</w:t>
      </w:r>
    </w:p>
    <w:p w14:paraId="74DB01EA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3.3.8. Ведут в период стажировки учет отработанного выпускником рабочего времени (объемов выполненных работ).</w:t>
      </w:r>
    </w:p>
    <w:p w14:paraId="10E569B8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 работе на условиях неполного рабочего времени оплата труда выпускника производится пропорционально отработанному им времени (или от выполненного объема работ).</w:t>
      </w:r>
    </w:p>
    <w:p w14:paraId="4C15672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3.3.9. Обеспечивают выпускнику, участвующему в стажировке, условия труда, соответствующие правилам и нормам охраны труда, а также соблюдение государственных гарантий в соответствии с законодательством о труде Российской Федерации.</w:t>
      </w:r>
    </w:p>
    <w:p w14:paraId="6C2201B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bookmarkStart w:id="6" w:name="OLE_LINK33"/>
      <w:bookmarkStart w:id="7" w:name="OLE_LINK32"/>
      <w:bookmarkEnd w:id="6"/>
      <w:bookmarkEnd w:id="7"/>
      <w:r>
        <w:rPr>
          <w:rFonts w:cs="Times New Roman"/>
          <w:sz w:val="28"/>
          <w:szCs w:val="28"/>
        </w:rPr>
        <w:lastRenderedPageBreak/>
        <w:t>3.3.10. Выдают выпускнику, успешно завершившему участие в стажировке, предложение для дальнейшего трудоустройства или в день увольнения документ о результатах ее прохождения.</w:t>
      </w:r>
    </w:p>
    <w:p w14:paraId="6FA8306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3.3.11. Представляют Администрации и ТГКУ ЦЗН г. Топки ГКУ «Кадровый центр Кузбасса» документы, предусмотренные условиями договора о совместной деятельности.</w:t>
      </w:r>
    </w:p>
    <w:p w14:paraId="2254D8E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 Выпускники:</w:t>
      </w:r>
    </w:p>
    <w:p w14:paraId="2C12ADE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3.4.1. Представляют в ТГКУ ЦЗН г. Топки ГКУ «Кадровый центр </w:t>
      </w:r>
      <w:proofErr w:type="spellStart"/>
      <w:r>
        <w:rPr>
          <w:rFonts w:cs="Times New Roman"/>
          <w:sz w:val="28"/>
          <w:szCs w:val="28"/>
        </w:rPr>
        <w:t>Кузбасса»следующие</w:t>
      </w:r>
      <w:proofErr w:type="spellEnd"/>
      <w:r>
        <w:rPr>
          <w:rFonts w:cs="Times New Roman"/>
          <w:sz w:val="28"/>
          <w:szCs w:val="28"/>
        </w:rPr>
        <w:t xml:space="preserve"> документы, установленные приказом Минтруда РФ от 21.02.2025 №75Н «Об утверждении Административного регламента Министерства труда и социальной защиты Российской Федерации по предоставлению государственной услуги „Оценка качества оказания социально ориентированной некоммерческой организацией общественно полезных услуг»:</w:t>
      </w:r>
    </w:p>
    <w:p w14:paraId="63A72EEB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заявление о предоставлении государственной услуги по содействию в поиске подходящей работы;</w:t>
      </w:r>
    </w:p>
    <w:p w14:paraId="1FBFD4B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паспорт гражданина Российской Федерации или документ, его заменяющий;</w:t>
      </w:r>
    </w:p>
    <w:p w14:paraId="1D4F9D0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документ о профессиональном образовании (для выпускников, завершивших обучение в образовательной организации) или документ о присвоении профессии или повышении квалификации (для выпускников, завершивших профессиональное обучение по направлению ТГКУ ЦЗН г. Топки ГКУ «Кадровый центр Кузбасса»).</w:t>
      </w:r>
    </w:p>
    <w:p w14:paraId="12474898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3.4.2. Осуществляют выбор варианта временных работ для стажировки из предложенного перечня временных рабочих мест, организованных для стажировки, и выражают свое согласие (несогласие) на направление для участия в стажировке.</w:t>
      </w:r>
    </w:p>
    <w:p w14:paraId="53B8B42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3.4.3. По выданному ТГКУ ЦЗН г. Топки ГКУ «Кадровый центр Кузбасса» направлению на работу в течение 3 дней обращаются к работодателю и извещают ЦЗН о результатах собеседования.</w:t>
      </w:r>
    </w:p>
    <w:p w14:paraId="6FE41A3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3.4.4. Знакомятся у работодателя с программой стажировки.</w:t>
      </w:r>
    </w:p>
    <w:p w14:paraId="1CCE1529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3.4.5. Заключают с работодателем срочный трудовой договор.</w:t>
      </w:r>
    </w:p>
    <w:p w14:paraId="290E7879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3.4.6. Знакомятся с приказами ТГКУ ЦЗН г. Топки ГКУ «Кадровый центр Кузбасса», издаваемыми в соответствии с порядком ведения регистрационного учета граждан.</w:t>
      </w:r>
    </w:p>
    <w:p w14:paraId="2B3084B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3.4.7. Приступают к исполнению работ в соответствии с условиями срочного трудового договора.</w:t>
      </w:r>
    </w:p>
    <w:p w14:paraId="7F6104C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3.4.8. В период стажировки выполняют задания, предусмотренные программой стажировки, соблюдают действующие у работодателя правила внутреннего трудового распорядка, соблюдают требования охраны труда и пожарной безопасности.</w:t>
      </w:r>
    </w:p>
    <w:p w14:paraId="4801100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3.4.9. В случае успешного завершения участия в стажировке по окончании срока срочного трудового договора получают у работодателя документ о результатах ее прохождения.</w:t>
      </w:r>
    </w:p>
    <w:p w14:paraId="6BD085D3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3.4.10. Выпускники, завершившие участие в стажировке, имеют право на повторное обращение в ТГКУ ЦЗН г. Топки ГКУ «Кадровый центр Кузбасса» за получением государственной услуги содействия гражданам в поиске подходящей работы в порядке, установленном Законом о занятости.</w:t>
      </w:r>
    </w:p>
    <w:p w14:paraId="39AAF31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6E3C10D1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4. Предоставление финансовых средств и контроль за их</w:t>
      </w:r>
      <w:r>
        <w:rPr>
          <w:rFonts w:cs="Times New Roman"/>
          <w:sz w:val="28"/>
          <w:szCs w:val="28"/>
        </w:rPr>
        <w:t> </w:t>
      </w:r>
      <w:r>
        <w:rPr>
          <w:rFonts w:cs="Times New Roman"/>
          <w:b/>
          <w:sz w:val="28"/>
          <w:szCs w:val="28"/>
        </w:rPr>
        <w:t>использованием</w:t>
      </w:r>
    </w:p>
    <w:p w14:paraId="115E17DE" w14:textId="77777777" w:rsidR="00134A46" w:rsidRDefault="00134A46" w:rsidP="00134A46">
      <w:pPr>
        <w:pStyle w:val="aa"/>
        <w:spacing w:after="0" w:afterAutospacing="0"/>
        <w:ind w:firstLine="555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61C64F8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4.1. Финансирование мероприятий по организации стажировки осуществляется за счет средств бюджета Топкинского муниципального округа, поступивших из областного бюджета в виде межбюджетного трансферта на организацию стажировки (далее – межбюджетный трансферт). Финансовые средства, предоставленные работодателю, носят целевой характер и не могут быть использованы на другие цели.</w:t>
      </w:r>
    </w:p>
    <w:p w14:paraId="0FE5CA8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4.2. За счет средств областного бюджета, выделенных на эти цели, финансируются расходы работодателей на выплаты выпускникам, участвующим в стажировке, включая:</w:t>
      </w:r>
    </w:p>
    <w:p w14:paraId="7D96963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оплату труда (не более минимального размера оплаты труда, установленного в соответствии с законодательством Российской Федерации, увеличенного на размер районного коэффициента, на период заключения с выпускником срочного трудового договора);</w:t>
      </w:r>
    </w:p>
    <w:p w14:paraId="150ED17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уплату страховых взносов, начисленных на возмещаемый размер средств по оплате труда;</w:t>
      </w:r>
    </w:p>
    <w:p w14:paraId="7487AA1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оплату ежегодного отпуска или выплату денежной компенсации за неиспользованный отпуск;</w:t>
      </w:r>
    </w:p>
    <w:p w14:paraId="1395DE20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- оплату первых 3 дней периода временной нетрудоспособности, а также выплату за наставничество, включая:</w:t>
      </w:r>
    </w:p>
    <w:p w14:paraId="77771F1A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выплату надбавки за наставничество (не более 1/4 минимального размера оплаты труда, установленного в соответствии с законодательством Российской Федерации, увеличенного на размер районного коэффициента, на период заключения с выпускником срочного трудового договора за каждого выпускника, но не более двух выпускников на одного наставника одновременно);</w:t>
      </w:r>
    </w:p>
    <w:p w14:paraId="2FF1327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уплату страховых взносов, начисленных на возмещаемый размер средств по выплате за наставничество.</w:t>
      </w:r>
    </w:p>
    <w:p w14:paraId="5329C92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4.3. За счет средств областного бюджета, выделенных на эти цели, дополнительно финансируются расходы работодателей:</w:t>
      </w:r>
    </w:p>
    <w:p w14:paraId="0517F4A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 оплате предварительного медицинского осмотра перед трудоустройством на работу выпускников, участвующих в стажировке;</w:t>
      </w:r>
    </w:p>
    <w:p w14:paraId="03109531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 оплате необходимой профилактической вакцинации выпускников, участвующих в стажировке;</w:t>
      </w:r>
    </w:p>
    <w:p w14:paraId="2E381DF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 выплате выпускникам, участвующим в стажировке, пособия при расторжении срочного трудового договора в связи с призывом на военную службу.</w:t>
      </w:r>
    </w:p>
    <w:p w14:paraId="39E26A2B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Сумма средств, дополнительно направляемых работодателю за счет средств областного бюджета, выделенных на эти цели, определяется при заключении договора о совместной деятельности в размере не более 10 процентов от объема средств, указанных в пункте 4.2 настоящего Порядка.</w:t>
      </w:r>
    </w:p>
    <w:p w14:paraId="3E0FD182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4.4. Финансовые средства предоставляются работодателю на финансирование предстоящих или на возмещение фактически понесенных расходов, указанных в пунктах 4.2 и 4.3 настоящего Порядка.</w:t>
      </w:r>
    </w:p>
    <w:p w14:paraId="7FE5328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4.4.1. Предоставление финансовых средств работодателю на финансирование предстоящих расходов по организации стажировки осуществляется ежемесячно на основании заключенного договора о совместной деятельности не позднее 5 банковских дней с момента поступления средств, но не ранее представления работодателем акта сдачи - приемки выполненных работ за отчетный период с расшифровкой страховых взносов в государственные внебюджетные фонды, начисленных на фонд оплаты труда, а также следующих заверенных в установленном порядке копий документов, подтверждающих выполнение обязательств по договору за отчетный период:</w:t>
      </w:r>
    </w:p>
    <w:p w14:paraId="16D1529F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- табеля учета рабочего времени выпускника и наставника;</w:t>
      </w:r>
    </w:p>
    <w:p w14:paraId="775B59ED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ведомости начисления заработной платы выпускника и доплаты за наставничество;</w:t>
      </w:r>
    </w:p>
    <w:p w14:paraId="0695D3D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документов (справок), подтверждающих расходы, указанные в пункте 4.3 настоящего Порядка.</w:t>
      </w:r>
    </w:p>
    <w:p w14:paraId="3CEC5A3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Работодатель в трехдневный срок после выплаты заработной платы выпускнику, выплаты за наставничество и уплаты страховых взносов в государственные внебюджетные фонды представляет заверенные в установленном порядке копии документов (платежных ведомостей или платежных документов о перечислении заработной платы, выплаты за наставничество на лицевые счета, открытые в кредитных организациях, документов (справок), подтверждающих перечисление страховых взносов в государственные внебюджетные фонды), подтверждающих произведенные расходы.</w:t>
      </w:r>
    </w:p>
    <w:p w14:paraId="524E910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4.4.2. Предоставление финансовых средств работодателю на возмещение фактически понесенных расходов осуществляется ежемесячно на основании заключенного договора о совместной деятельности не позднее 5 банковских дней с момента поступления средств, но не ранее представления работодателем акта сдачи-приемки выполненных работ с расшифровкой страховых взносов в государственные внебюджетные фонды, начисленных на фонд оплаты труда, а также следующих заверенных в установленном порядке копий документов, подтверждающих выполнение обязательств по договору за отчетный период:</w:t>
      </w:r>
    </w:p>
    <w:p w14:paraId="2B1F9716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табеля учета рабочего времени выпускника и наставника;</w:t>
      </w:r>
    </w:p>
    <w:p w14:paraId="75F3E807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платежной ведомости или платежных документов о произведенных выплатах выпускнику и наставнику;</w:t>
      </w:r>
    </w:p>
    <w:p w14:paraId="291947D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документов (справок), подтверждающих перечисление страховых взносов в государственные внебюджетные фонды;</w:t>
      </w:r>
    </w:p>
    <w:p w14:paraId="49E68B61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документов (справок), подтверждающих расходы, указанные в пункте 4.3 настоящего Порядка.</w:t>
      </w:r>
    </w:p>
    <w:p w14:paraId="2C7DD484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4.5. ТГКУ ЦЗН г. Топки ГКУ «Кадровый центр Кузбасса» и иные учреждения принимают участие в организации стажировки, осуществляют контроль за целевым использованием средств областного бюджета, выделенных на эти цели.</w:t>
      </w:r>
    </w:p>
    <w:p w14:paraId="724EA258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4.6. Ответственность за достоверность представляемых сведений и целевое использование финансовых средств, предоставленных </w:t>
      </w:r>
      <w:r>
        <w:rPr>
          <w:rFonts w:cs="Times New Roman"/>
          <w:sz w:val="28"/>
          <w:szCs w:val="28"/>
        </w:rPr>
        <w:lastRenderedPageBreak/>
        <w:t>работодателю на выплату заработной платы, выплату за наставничество, уплату страховых взносов в государственные внебюджетные фонды и на другие расходы, предусмотренные настоящим Порядком, возлагается на работодателей, получивших эти средства.</w:t>
      </w:r>
    </w:p>
    <w:p w14:paraId="4DB6F45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4.7. Контроль за исполнением настоящего Порядка, целевым использованием финансовых средств осуществляется ТГКУ ЦЗН г. Топки ГКУ «Кадровый центр Кузбасса», Администрацией, работодателями, чьи подведомственные учреждения принимают участие в организации стажировки, в пределах своих полномочий путем проведения документарной проверки отчетных документов, представляемых работодателем в соответствии с настоящим Порядком и договором о совместной деятельности, включая первичную документацию.</w:t>
      </w:r>
    </w:p>
    <w:p w14:paraId="7EC99149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4.8. В случае нецелевого использования финансовые средства, перечисленные работодателю на финансирование организации стажировки, подлежат возврату в сумме, использованной не по целевому назначению.</w:t>
      </w:r>
    </w:p>
    <w:p w14:paraId="15D7A73E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4.9. В случае нецелевого использования и (или) нарушения работодателем условий договора в течение 7 рабочих дней со дня установления нецелевого использования финансовых средств и (или) факта нарушения условий договора работодателю направляется уведомление о необходимости возврата финансовых средств в областной бюджет.</w:t>
      </w:r>
    </w:p>
    <w:p w14:paraId="0D37A39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4.10. Работодатель в течение 15 рабочих дней со дня получения уведомления обязан вернуть сумму полученных финансовых средств в областной бюджет в соответствии с реквизитами, указанными в уведомлении.</w:t>
      </w:r>
    </w:p>
    <w:p w14:paraId="2A8C3FFC" w14:textId="77777777" w:rsidR="00134A46" w:rsidRDefault="00134A46" w:rsidP="00134A46">
      <w:pPr>
        <w:pStyle w:val="aa"/>
        <w:spacing w:after="0" w:afterAutospacing="0"/>
        <w:ind w:firstLine="555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4.11. В случае если работодатель не возвратил полученные средства в размере, указанном в уведомлении о необходимости возврата финансовых средств, в срок, установленный пунктом 4.10 настоящего Порядка, или возвратил их не в полном объеме, инициируется обращение в суд для взыскания указанных средств в областной бюджет в соответствии с законодательством Российской Федерации.</w:t>
      </w:r>
    </w:p>
    <w:p w14:paraId="617F75BF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</w:t>
      </w:r>
    </w:p>
    <w:p w14:paraId="71D4FA00" w14:textId="77777777" w:rsidR="00134A46" w:rsidRDefault="00134A46" w:rsidP="00134A46">
      <w:pPr>
        <w:pStyle w:val="aa"/>
        <w:spacing w:after="0" w:afterAutospacing="0"/>
        <w:ind w:firstLine="555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5.Заключительные положения</w:t>
      </w:r>
    </w:p>
    <w:p w14:paraId="1287B522" w14:textId="77777777" w:rsidR="00134A46" w:rsidRDefault="00134A46" w:rsidP="00134A46">
      <w:pPr>
        <w:pStyle w:val="aa"/>
        <w:spacing w:after="0" w:afterAutospacing="0"/>
        <w:ind w:firstLine="555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 5.1. Объем межбюджетного трансферта утверждается Законом Кемеровской области – Кузбасса «Об областном бюджете».</w:t>
      </w:r>
    </w:p>
    <w:p w14:paraId="7B3C98D0" w14:textId="77777777" w:rsidR="00F237C2" w:rsidRDefault="00134A46" w:rsidP="00134A46">
      <w:pPr>
        <w:pStyle w:val="aa"/>
        <w:spacing w:after="0" w:afterAutospacing="0"/>
        <w:ind w:firstLine="555"/>
        <w:jc w:val="both"/>
        <w:rPr>
          <w:b/>
          <w:sz w:val="28"/>
        </w:rPr>
      </w:pPr>
      <w:r>
        <w:rPr>
          <w:rFonts w:cs="Times New Roman"/>
          <w:sz w:val="28"/>
          <w:szCs w:val="28"/>
        </w:rPr>
        <w:t> </w:t>
      </w:r>
    </w:p>
    <w:sectPr w:rsidR="00F237C2" w:rsidSect="00FA73D4">
      <w:pgSz w:w="11906" w:h="16838"/>
      <w:pgMar w:top="1134" w:right="1134" w:bottom="1134" w:left="1701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XO Thames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37C2"/>
    <w:rsid w:val="00134A46"/>
    <w:rsid w:val="00CF686D"/>
    <w:rsid w:val="00F237C2"/>
    <w:rsid w:val="00FA73D4"/>
    <w:rsid w:val="00FE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3A454"/>
  <w15:docId w15:val="{881FB0A4-0FB0-4846-8BF7-837A1B03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ahoma" w:hAnsiTheme="minorHAns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64" w:lineRule="auto"/>
    </w:p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1">
    <w:name w:val="List1"/>
    <w:basedOn w:val="Textbody"/>
    <w:qFormat/>
    <w:rPr>
      <w:rFonts w:ascii="PT Astra Serif" w:hAnsi="PT Astra Serif"/>
      <w:sz w:val="24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a3">
    <w:name w:val="Основной текст Знак"/>
    <w:basedOn w:val="a0"/>
    <w:link w:val="10"/>
    <w:qFormat/>
    <w:rPr>
      <w:rFonts w:ascii="Times New Roman" w:hAnsi="Times New Roman"/>
      <w:sz w:val="24"/>
    </w:rPr>
  </w:style>
  <w:style w:type="character" w:customStyle="1" w:styleId="11">
    <w:name w:val="Без интервала1"/>
    <w:link w:val="NoSpacing1"/>
    <w:qFormat/>
    <w:rPr>
      <w:rFonts w:asciiTheme="minorHAnsi" w:hAnsiTheme="minorHAnsi"/>
      <w:color w:val="000000"/>
      <w:sz w:val="22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2">
    <w:name w:val="Заголовок1"/>
    <w:link w:val="1111"/>
    <w:qFormat/>
    <w:rPr>
      <w:rFonts w:ascii="PT Astra Serif" w:hAnsi="PT Astra Serif"/>
      <w:sz w:val="28"/>
    </w:rPr>
  </w:style>
  <w:style w:type="character" w:customStyle="1" w:styleId="Footer1">
    <w:name w:val="Footer1"/>
    <w:qFormat/>
  </w:style>
  <w:style w:type="character" w:styleId="a4">
    <w:name w:val="Strong"/>
    <w:basedOn w:val="a0"/>
    <w:qFormat/>
    <w:rPr>
      <w:b/>
    </w:rPr>
  </w:style>
  <w:style w:type="character" w:customStyle="1" w:styleId="Header1">
    <w:name w:val="Header1"/>
    <w:qFormat/>
  </w:style>
  <w:style w:type="character" w:customStyle="1" w:styleId="13">
    <w:name w:val="Обычный (веб)1"/>
    <w:link w:val="NormalWeb1"/>
    <w:qFormat/>
    <w:rPr>
      <w:rFonts w:ascii="Times New Roman" w:hAnsi="Times New Roman"/>
      <w:sz w:val="24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a5">
    <w:name w:val="Колонтитул"/>
    <w:link w:val="14"/>
    <w:qFormat/>
  </w:style>
  <w:style w:type="character" w:customStyle="1" w:styleId="15">
    <w:name w:val="Указатель1"/>
    <w:link w:val="11110"/>
    <w:qFormat/>
    <w:rPr>
      <w:rFonts w:ascii="PT Astra Serif" w:hAnsi="PT Astra Serif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customStyle="1" w:styleId="16">
    <w:name w:val="Абзац списка1"/>
    <w:link w:val="ListParagraph1"/>
    <w:qFormat/>
  </w:style>
  <w:style w:type="character" w:styleId="a6">
    <w:name w:val="Hyperlink"/>
    <w:rPr>
      <w:color w:val="000080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aption1">
    <w:name w:val="Caption1"/>
    <w:qFormat/>
    <w:rPr>
      <w:rFonts w:ascii="PT Astra Serif" w:hAnsi="PT Astra Serif"/>
      <w:i/>
      <w:sz w:val="24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a7">
    <w:name w:val="Нижний колонтитул Знак"/>
    <w:basedOn w:val="a0"/>
    <w:link w:val="17"/>
    <w:qFormat/>
  </w:style>
  <w:style w:type="character" w:customStyle="1" w:styleId="a8">
    <w:name w:val="Заголовок Знак"/>
    <w:basedOn w:val="a0"/>
    <w:link w:val="18"/>
    <w:qFormat/>
    <w:rPr>
      <w:rFonts w:ascii="Times New Roman" w:hAnsi="Times New Roman"/>
      <w:sz w:val="24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Times New Roman" w:hAnsi="Times New Roman"/>
      <w:sz w:val="24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a9">
    <w:name w:val="Верхний колонтитул Знак"/>
    <w:basedOn w:val="a0"/>
    <w:link w:val="19"/>
    <w:qFormat/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paragraph" w:customStyle="1" w:styleId="1a">
    <w:name w:val="Заголовок1"/>
    <w:basedOn w:val="a"/>
    <w:next w:val="aa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styleId="aa">
    <w:name w:val="Body Text"/>
    <w:basedOn w:val="a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b">
    <w:name w:val="List"/>
    <w:basedOn w:val="aa"/>
    <w:rPr>
      <w:rFonts w:ascii="PT Astra Serif" w:hAnsi="PT Astra Serif"/>
    </w:rPr>
  </w:style>
  <w:style w:type="paragraph" w:styleId="ac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1b">
    <w:name w:val="Указатель1"/>
    <w:basedOn w:val="a"/>
    <w:qFormat/>
    <w:pPr>
      <w:suppressLineNumbers/>
    </w:pPr>
    <w:rPr>
      <w:rFonts w:ascii="PT Astra Serif" w:hAnsi="PT Astra Serif"/>
    </w:rPr>
  </w:style>
  <w:style w:type="paragraph" w:customStyle="1" w:styleId="110">
    <w:name w:val="Заголовок11"/>
    <w:basedOn w:val="a"/>
    <w:next w:val="aa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">
    <w:name w:val="Указатель11"/>
    <w:basedOn w:val="a"/>
    <w:qFormat/>
    <w:pPr>
      <w:suppressLineNumbers/>
    </w:pPr>
    <w:rPr>
      <w:rFonts w:ascii="PT Astra Serif" w:hAnsi="PT Astra Serif"/>
    </w:rPr>
  </w:style>
  <w:style w:type="paragraph" w:customStyle="1" w:styleId="1110">
    <w:name w:val="Заголовок111"/>
    <w:basedOn w:val="a"/>
    <w:next w:val="aa"/>
    <w:qFormat/>
    <w:pPr>
      <w:keepNext/>
      <w:spacing w:before="240" w:after="120"/>
    </w:pPr>
    <w:rPr>
      <w:rFonts w:ascii="PT Astra Serif" w:hAnsi="PT Astra Serif"/>
      <w:sz w:val="28"/>
      <w:szCs w:val="28"/>
    </w:rPr>
  </w:style>
  <w:style w:type="paragraph" w:customStyle="1" w:styleId="1112">
    <w:name w:val="Указатель111"/>
    <w:basedOn w:val="a"/>
    <w:qFormat/>
    <w:pPr>
      <w:suppressLineNumbers/>
    </w:pPr>
    <w:rPr>
      <w:rFonts w:ascii="PT Astra Serif" w:hAnsi="PT Astra Serif"/>
    </w:rPr>
  </w:style>
  <w:style w:type="paragraph" w:customStyle="1" w:styleId="1111">
    <w:name w:val="Заголовок1111"/>
    <w:basedOn w:val="a"/>
    <w:next w:val="aa"/>
    <w:link w:val="12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11110">
    <w:name w:val="Указатель1111"/>
    <w:basedOn w:val="a"/>
    <w:link w:val="15"/>
    <w:qFormat/>
    <w:rPr>
      <w:rFonts w:ascii="PT Astra Serif" w:hAnsi="PT Astra Serif"/>
    </w:rPr>
  </w:style>
  <w:style w:type="paragraph" w:styleId="20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</w:style>
  <w:style w:type="paragraph" w:customStyle="1" w:styleId="10">
    <w:name w:val="Основной текст Знак1"/>
    <w:basedOn w:val="DefaultParagraphFont1"/>
    <w:link w:val="a3"/>
    <w:qFormat/>
    <w:rPr>
      <w:rFonts w:ascii="Times New Roman" w:hAnsi="Times New Roman"/>
      <w:sz w:val="24"/>
    </w:rPr>
  </w:style>
  <w:style w:type="paragraph" w:customStyle="1" w:styleId="NoSpacing1">
    <w:name w:val="No Spacing1"/>
    <w:link w:val="11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styleId="ad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StrongEmphasis">
    <w:name w:val="Strong Emphasis"/>
    <w:basedOn w:val="DefaultParagraphFont1"/>
    <w:qFormat/>
    <w:rPr>
      <w:b/>
    </w:rPr>
  </w:style>
  <w:style w:type="paragraph" w:styleId="ae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NormalWeb1">
    <w:name w:val="Normal (Web)1"/>
    <w:basedOn w:val="a"/>
    <w:link w:val="13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">
    <w:name w:val="Колонтитул1"/>
    <w:basedOn w:val="a"/>
    <w:link w:val="a5"/>
    <w:qFormat/>
  </w:style>
  <w:style w:type="paragraph" w:customStyle="1" w:styleId="ListParagraph1">
    <w:name w:val="List Paragraph1"/>
    <w:basedOn w:val="a"/>
    <w:link w:val="16"/>
    <w:qFormat/>
    <w:pPr>
      <w:ind w:left="720"/>
      <w:contextualSpacing/>
    </w:pPr>
  </w:style>
  <w:style w:type="paragraph" w:customStyle="1" w:styleId="Internetlink">
    <w:name w:val="Internet link"/>
    <w:qFormat/>
    <w:rPr>
      <w:rFonts w:ascii="Calibri" w:hAnsi="Calibri"/>
      <w:color w:val="000080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</w:r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7">
    <w:name w:val="Нижний колонтитул Знак1"/>
    <w:basedOn w:val="DefaultParagraphFont1"/>
    <w:link w:val="a7"/>
    <w:qFormat/>
  </w:style>
  <w:style w:type="paragraph" w:customStyle="1" w:styleId="18">
    <w:name w:val="Заголовок Знак1"/>
    <w:basedOn w:val="DefaultParagraphFont1"/>
    <w:link w:val="a8"/>
    <w:qFormat/>
    <w:rPr>
      <w:rFonts w:ascii="Times New Roman" w:hAnsi="Times New Roman"/>
      <w:sz w:val="24"/>
    </w:rPr>
  </w:style>
  <w:style w:type="paragraph" w:styleId="af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f0">
    <w:name w:val="Title"/>
    <w:basedOn w:val="a"/>
    <w:uiPriority w:val="10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9">
    <w:name w:val="Верхний колонтитул Знак1"/>
    <w:basedOn w:val="DefaultParagraphFont1"/>
    <w:link w:val="a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7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EA33E8CF-8755-460F-BDB8-8E380D89ED7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057EB29A-F1E8-4DD4-8B63-4A3B8A30D11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/" TargetMode="External"/><Relationship Id="rId5" Type="http://schemas.openxmlformats.org/officeDocument/2006/relationships/hyperlink" Target="http://zakon.lnkrayon.ru/bulletin/72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3715</Words>
  <Characters>21178</Characters>
  <Application>Microsoft Office Word</Application>
  <DocSecurity>0</DocSecurity>
  <Lines>176</Lines>
  <Paragraphs>49</Paragraphs>
  <ScaleCrop>false</ScaleCrop>
  <Company/>
  <LinksUpToDate>false</LinksUpToDate>
  <CharactersWithSpaces>24844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14</cp:revision>
  <cp:lastPrinted>2025-07-04T07:14:00Z</cp:lastPrinted>
  <dcterms:created xsi:type="dcterms:W3CDTF">2025-07-03T07:26:00Z</dcterms:created>
  <dcterms:modified xsi:type="dcterms:W3CDTF">2025-07-04T07:14:00Z</dcterms:modified>
  <dc:language>ru-RU</dc:language>
</cp:coreProperties>
</file>